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2D" w:rsidRPr="001E182D" w:rsidRDefault="0094017C" w:rsidP="001E182D">
      <w:pPr>
        <w:spacing w:before="240"/>
        <w:rPr>
          <w:rFonts w:ascii="Futura Hv BT" w:hAnsi="Futura Hv BT"/>
          <w:sz w:val="32"/>
        </w:rPr>
      </w:pPr>
      <w:r>
        <w:rPr>
          <w:rFonts w:ascii="Futura Hv BT" w:hAnsi="Futura Hv BT"/>
          <w:sz w:val="32"/>
        </w:rPr>
        <w:t xml:space="preserve">Erweiterte </w:t>
      </w:r>
      <w:r w:rsidR="001E182D" w:rsidRPr="001E182D">
        <w:rPr>
          <w:rFonts w:ascii="Futura Hv BT" w:hAnsi="Futura Hv BT"/>
          <w:sz w:val="32"/>
        </w:rPr>
        <w:t xml:space="preserve">Checkliste </w:t>
      </w:r>
      <w:r w:rsidR="00492AF8">
        <w:rPr>
          <w:rFonts w:ascii="Futura Hv BT" w:hAnsi="Futura Hv BT"/>
          <w:sz w:val="32"/>
        </w:rPr>
        <w:t>Verfassunggebende Versammlung</w:t>
      </w:r>
    </w:p>
    <w:p w:rsidR="001E182D" w:rsidRDefault="001E182D">
      <w:pPr>
        <w:rPr>
          <w:rFonts w:ascii="Futura Lt BT" w:hAnsi="Futura Lt BT"/>
          <w:sz w:val="22"/>
        </w:rPr>
      </w:pPr>
    </w:p>
    <w:p w:rsidR="0094017C" w:rsidRPr="0094017C" w:rsidRDefault="0094017C" w:rsidP="0094017C">
      <w:pPr>
        <w:numPr>
          <w:ilvl w:val="0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Wann ist eine Kita „reif“ für eine Verfassung?</w:t>
      </w:r>
    </w:p>
    <w:p w:rsidR="0094017C" w:rsidRPr="0094017C" w:rsidRDefault="0094017C" w:rsidP="0094017C">
      <w:pPr>
        <w:numPr>
          <w:ilvl w:val="0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Auftragsklärung mit dem Team</w:t>
      </w:r>
    </w:p>
    <w:p w:rsidR="0094017C" w:rsidRPr="0094017C" w:rsidRDefault="0094017C" w:rsidP="0094017C">
      <w:pPr>
        <w:numPr>
          <w:ilvl w:val="0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Doppelte Kartenabfrage zur Themensammlung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Notwendige Themen / Empfohlene Themen</w:t>
      </w:r>
    </w:p>
    <w:p w:rsidR="0094017C" w:rsidRPr="0094017C" w:rsidRDefault="0094017C" w:rsidP="0094017C">
      <w:pPr>
        <w:numPr>
          <w:ilvl w:val="0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Selbst- und Mitentscheidungsrechte im Konsens klären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4 Schritte zum Konsens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„Spickzettel“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Konsensstufen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Der doppelte Eisberg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Konsensmoderation mit ovalen Karten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Konsensmoderation mit der Tabelle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Achtung: Scheinpartizipation! Hintertürchen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Rechte formulieren</w:t>
      </w:r>
    </w:p>
    <w:p w:rsidR="0094017C" w:rsidRPr="0094017C" w:rsidRDefault="0094017C" w:rsidP="0094017C">
      <w:pPr>
        <w:numPr>
          <w:ilvl w:val="0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Gremien und Verfahren einführen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Zur Umsetzung von Mitbestimmungsrechten in Beteiligungsprojekten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Exkurs: Beschwerdeverfahren zum Einklagen (nicht nur) von Selbstbestimmungsrechten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Vorstellung klassischer Gremien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Entwicklung von Entwürfen in 2 Arbeitsgruppen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Die 2 Arbeitsbögen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Moderation eines Konsenses über Gremien und Verfahren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Gremien und Verfahren in Paragraphen beschreiben</w:t>
      </w:r>
    </w:p>
    <w:p w:rsidR="0094017C" w:rsidRPr="0094017C" w:rsidRDefault="0094017C" w:rsidP="0094017C">
      <w:pPr>
        <w:numPr>
          <w:ilvl w:val="0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Handlungsplan erstellen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1. Lesung im Team: Umgang mit Vetos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Eltern über den Prozess informieren</w:t>
      </w:r>
    </w:p>
    <w:p w:rsidR="0094017C" w:rsidRPr="0094017C" w:rsidRDefault="0094017C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2. Lesung: Anhörung (welcher) Eltern</w:t>
      </w:r>
    </w:p>
    <w:p w:rsidR="0094017C" w:rsidRPr="0094017C" w:rsidRDefault="006B2CCB" w:rsidP="0094017C">
      <w:pPr>
        <w:numPr>
          <w:ilvl w:val="1"/>
          <w:numId w:val="6"/>
        </w:numPr>
        <w:spacing w:before="80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>Einführung der Gremienarbeit</w:t>
      </w:r>
    </w:p>
    <w:p w:rsidR="0094017C" w:rsidRPr="0094017C" w:rsidRDefault="0094017C" w:rsidP="0094017C">
      <w:pPr>
        <w:numPr>
          <w:ilvl w:val="0"/>
          <w:numId w:val="8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Einführen der Kita-Verfassung</w:t>
      </w:r>
    </w:p>
    <w:p w:rsidR="0094017C" w:rsidRPr="0094017C" w:rsidRDefault="0094017C" w:rsidP="0094017C">
      <w:pPr>
        <w:numPr>
          <w:ilvl w:val="1"/>
          <w:numId w:val="8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Visualisierung der Verfassung (als Verpflichtung in Verfassung aufnehmen)</w:t>
      </w:r>
    </w:p>
    <w:p w:rsidR="0094017C" w:rsidRPr="0094017C" w:rsidRDefault="0094017C" w:rsidP="0094017C">
      <w:pPr>
        <w:numPr>
          <w:ilvl w:val="1"/>
          <w:numId w:val="8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 xml:space="preserve">Selbstbestimmung gewähren und Beschwerdeverfahren </w:t>
      </w:r>
      <w:r w:rsidR="006B2CCB">
        <w:rPr>
          <w:rFonts w:ascii="Futura Lt BT" w:hAnsi="Futura Lt BT"/>
          <w:sz w:val="22"/>
        </w:rPr>
        <w:t>einführen</w:t>
      </w:r>
      <w:bookmarkStart w:id="0" w:name="_GoBack"/>
      <w:bookmarkEnd w:id="0"/>
    </w:p>
    <w:p w:rsidR="0094017C" w:rsidRPr="0094017C" w:rsidRDefault="0094017C" w:rsidP="0094017C">
      <w:pPr>
        <w:numPr>
          <w:ilvl w:val="1"/>
          <w:numId w:val="8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Mitbestimmung in Beteiligungsprojekten umsetzen</w:t>
      </w:r>
    </w:p>
    <w:p w:rsidR="0094017C" w:rsidRPr="0094017C" w:rsidRDefault="0094017C" w:rsidP="0094017C">
      <w:pPr>
        <w:numPr>
          <w:ilvl w:val="0"/>
          <w:numId w:val="8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Besonderheiten in der Krippe</w:t>
      </w:r>
    </w:p>
    <w:p w:rsidR="0094017C" w:rsidRPr="0094017C" w:rsidRDefault="0094017C" w:rsidP="0094017C">
      <w:pPr>
        <w:numPr>
          <w:ilvl w:val="1"/>
          <w:numId w:val="8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Mit Selbstbestimmungsrechten und deren Realisierung starten</w:t>
      </w:r>
    </w:p>
    <w:p w:rsidR="0094017C" w:rsidRPr="0094017C" w:rsidRDefault="0094017C" w:rsidP="0094017C">
      <w:pPr>
        <w:numPr>
          <w:ilvl w:val="1"/>
          <w:numId w:val="8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Mitbestimmungsrechte, Gremien, Projekte allmählich ergänzen</w:t>
      </w:r>
    </w:p>
    <w:p w:rsidR="0094017C" w:rsidRPr="0094017C" w:rsidRDefault="0094017C" w:rsidP="0094017C">
      <w:pPr>
        <w:numPr>
          <w:ilvl w:val="0"/>
          <w:numId w:val="9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Besonderheiten im Hort</w:t>
      </w:r>
    </w:p>
    <w:p w:rsidR="0094017C" w:rsidRPr="0094017C" w:rsidRDefault="0094017C" w:rsidP="0094017C">
      <w:pPr>
        <w:numPr>
          <w:ilvl w:val="1"/>
          <w:numId w:val="9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Thema: Hausaufgaben</w:t>
      </w:r>
    </w:p>
    <w:p w:rsidR="0094017C" w:rsidRPr="0094017C" w:rsidRDefault="0094017C" w:rsidP="0094017C">
      <w:pPr>
        <w:numPr>
          <w:ilvl w:val="1"/>
          <w:numId w:val="9"/>
        </w:numPr>
        <w:spacing w:before="80"/>
        <w:rPr>
          <w:rFonts w:ascii="Futura Lt BT" w:hAnsi="Futura Lt BT"/>
          <w:sz w:val="22"/>
        </w:rPr>
      </w:pPr>
      <w:r w:rsidRPr="0094017C">
        <w:rPr>
          <w:rFonts w:ascii="Futura Lt BT" w:hAnsi="Futura Lt BT"/>
          <w:sz w:val="22"/>
        </w:rPr>
        <w:t>(besser: offene) Gremien: „Kein Bock auf Rumsitzen!“</w:t>
      </w:r>
    </w:p>
    <w:sectPr w:rsidR="0094017C" w:rsidRPr="0094017C" w:rsidSect="00940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A27" w:rsidRDefault="00401A27" w:rsidP="001E182D">
      <w:r>
        <w:separator/>
      </w:r>
    </w:p>
  </w:endnote>
  <w:endnote w:type="continuationSeparator" w:id="0">
    <w:p w:rsidR="00401A27" w:rsidRDefault="00401A27" w:rsidP="001E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7C" w:rsidRDefault="009401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7C" w:rsidRDefault="009401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7C" w:rsidRDefault="009401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A27" w:rsidRDefault="00401A27" w:rsidP="001E182D">
      <w:r>
        <w:separator/>
      </w:r>
    </w:p>
  </w:footnote>
  <w:footnote w:type="continuationSeparator" w:id="0">
    <w:p w:rsidR="00401A27" w:rsidRDefault="00401A27" w:rsidP="001E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7C" w:rsidRDefault="009401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D" w:rsidRPr="001E182D" w:rsidRDefault="001E182D" w:rsidP="001E182D">
    <w:pPr>
      <w:pStyle w:val="Kopfzeile"/>
      <w:pBdr>
        <w:bottom w:val="single" w:sz="4" w:space="1" w:color="auto"/>
      </w:pBdr>
      <w:rPr>
        <w:rFonts w:ascii="Futura Lt BT" w:hAnsi="Futura Lt BT" w:cs="Arial"/>
        <w:sz w:val="20"/>
        <w:szCs w:val="20"/>
      </w:rPr>
    </w:pPr>
    <w:r w:rsidRPr="001E182D">
      <w:rPr>
        <w:rFonts w:ascii="Futura Lt BT" w:hAnsi="Futura Lt BT" w:cs="Arial"/>
        <w:sz w:val="20"/>
        <w:szCs w:val="20"/>
      </w:rPr>
      <w:t>Institut für Partizipation und Bildung</w:t>
    </w:r>
    <w:r w:rsidRPr="001E182D">
      <w:rPr>
        <w:rFonts w:ascii="Futura Lt BT" w:hAnsi="Futura Lt BT" w:cs="Arial"/>
        <w:sz w:val="20"/>
        <w:szCs w:val="20"/>
      </w:rPr>
      <w:tab/>
    </w:r>
    <w:r w:rsidRPr="001E182D">
      <w:rPr>
        <w:rFonts w:ascii="Futura Lt BT" w:hAnsi="Futura Lt BT" w:cs="Arial"/>
        <w:sz w:val="20"/>
        <w:szCs w:val="20"/>
      </w:rPr>
      <w:tab/>
    </w:r>
    <w:r w:rsidR="0094017C" w:rsidRPr="0094017C">
      <w:rPr>
        <w:rFonts w:ascii="Futura Lt BT" w:hAnsi="Futura Lt BT" w:cs="Arial"/>
        <w:sz w:val="20"/>
        <w:szCs w:val="20"/>
      </w:rPr>
      <w:t>Verfassunggebende Versammlung</w:t>
    </w:r>
  </w:p>
  <w:p w:rsidR="001E182D" w:rsidRPr="001E182D" w:rsidRDefault="001E182D" w:rsidP="001E18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7C" w:rsidRDefault="009401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47C0"/>
    <w:multiLevelType w:val="hybridMultilevel"/>
    <w:tmpl w:val="AB3A51E8"/>
    <w:lvl w:ilvl="0" w:tplc="82A21C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5F8EA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7B69E2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2C6445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83E46F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48EEFC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CA4622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056B55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32C9D7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35807"/>
    <w:multiLevelType w:val="hybridMultilevel"/>
    <w:tmpl w:val="B3A44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4B4C"/>
    <w:multiLevelType w:val="hybridMultilevel"/>
    <w:tmpl w:val="C9986DF8"/>
    <w:lvl w:ilvl="0" w:tplc="2E723EEC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AD8694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7F0E97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96666C1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594CBE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38B630F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6FCF9B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C9E44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BA4C2C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461B9"/>
    <w:multiLevelType w:val="hybridMultilevel"/>
    <w:tmpl w:val="9C4C77C0"/>
    <w:lvl w:ilvl="0" w:tplc="6A6AED4C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A540D4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0683A8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EB69D9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774A43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AC0191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3A8F6D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C14C02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96214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922C8"/>
    <w:multiLevelType w:val="hybridMultilevel"/>
    <w:tmpl w:val="2A2426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73EEC"/>
    <w:multiLevelType w:val="hybridMultilevel"/>
    <w:tmpl w:val="269A23DE"/>
    <w:lvl w:ilvl="0" w:tplc="6EB23D5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1445BF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0FA69C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93CEDA0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3F2795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06E3FA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A00A42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CAAFB9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9E68DE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BE218E"/>
    <w:multiLevelType w:val="multilevel"/>
    <w:tmpl w:val="1C985BA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6"/>
    <w:rsid w:val="00117608"/>
    <w:rsid w:val="0015594C"/>
    <w:rsid w:val="001D5472"/>
    <w:rsid w:val="001E182D"/>
    <w:rsid w:val="0022682E"/>
    <w:rsid w:val="002C58C1"/>
    <w:rsid w:val="00321F0E"/>
    <w:rsid w:val="00401A27"/>
    <w:rsid w:val="00436E27"/>
    <w:rsid w:val="004822EF"/>
    <w:rsid w:val="00492AF8"/>
    <w:rsid w:val="004C2C76"/>
    <w:rsid w:val="004C6807"/>
    <w:rsid w:val="004F2471"/>
    <w:rsid w:val="005530AB"/>
    <w:rsid w:val="005676E0"/>
    <w:rsid w:val="005A27CC"/>
    <w:rsid w:val="005E6CF0"/>
    <w:rsid w:val="00671007"/>
    <w:rsid w:val="006B2CCB"/>
    <w:rsid w:val="00765A07"/>
    <w:rsid w:val="0080076F"/>
    <w:rsid w:val="009257A8"/>
    <w:rsid w:val="0094017C"/>
    <w:rsid w:val="00A324E9"/>
    <w:rsid w:val="00A966A7"/>
    <w:rsid w:val="00A96EC5"/>
    <w:rsid w:val="00B6155D"/>
    <w:rsid w:val="00B71DD9"/>
    <w:rsid w:val="00BF2D7C"/>
    <w:rsid w:val="00C52123"/>
    <w:rsid w:val="00CE6E91"/>
    <w:rsid w:val="00D12E7D"/>
    <w:rsid w:val="00D32712"/>
    <w:rsid w:val="00E227FE"/>
    <w:rsid w:val="00E43ED6"/>
    <w:rsid w:val="00E6193F"/>
    <w:rsid w:val="00F06875"/>
    <w:rsid w:val="00F37670"/>
    <w:rsid w:val="00F91BD2"/>
    <w:rsid w:val="00FA05D7"/>
    <w:rsid w:val="00F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CA90"/>
  <w15:docId w15:val="{CCA65CB6-A221-45B6-A7EA-A736ECDF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760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17608"/>
    <w:pPr>
      <w:keepNext/>
      <w:numPr>
        <w:numId w:val="3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17608"/>
    <w:pPr>
      <w:keepNext/>
      <w:numPr>
        <w:ilvl w:val="1"/>
        <w:numId w:val="3"/>
      </w:numPr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7608"/>
    <w:pPr>
      <w:keepNext/>
      <w:numPr>
        <w:ilvl w:val="2"/>
        <w:numId w:val="3"/>
      </w:numPr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1D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1D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1D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1D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1D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D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71DD9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71DD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71DD9"/>
    <w:rPr>
      <w:rFonts w:ascii="Arial" w:eastAsiaTheme="majorEastAsia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1D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1D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1D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1D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1D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D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B71D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DD9"/>
    <w:pPr>
      <w:numPr>
        <w:ilvl w:val="1"/>
      </w:numPr>
      <w:ind w:left="851" w:hanging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71DD9"/>
    <w:rPr>
      <w:b/>
      <w:bCs/>
    </w:rPr>
  </w:style>
  <w:style w:type="character" w:styleId="Hervorhebung">
    <w:name w:val="Emphasis"/>
    <w:basedOn w:val="Absatz-Standardschriftart"/>
    <w:uiPriority w:val="20"/>
    <w:qFormat/>
    <w:rsid w:val="00117608"/>
    <w:rPr>
      <w:i/>
      <w:iCs/>
    </w:rPr>
  </w:style>
  <w:style w:type="paragraph" w:styleId="KeinLeerraum">
    <w:name w:val="No Spacing"/>
    <w:basedOn w:val="Standard"/>
    <w:uiPriority w:val="1"/>
    <w:qFormat/>
    <w:rsid w:val="00B71DD9"/>
  </w:style>
  <w:style w:type="paragraph" w:styleId="Listenabsatz">
    <w:name w:val="List Paragraph"/>
    <w:basedOn w:val="Standard"/>
    <w:uiPriority w:val="34"/>
    <w:qFormat/>
    <w:rsid w:val="0011760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71DD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71DD9"/>
    <w:rPr>
      <w:i/>
      <w:i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1D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1DD9"/>
    <w:rPr>
      <w:b/>
      <w:bCs/>
      <w:i/>
      <w:iCs/>
      <w:color w:val="4F81BD" w:themeColor="accent1"/>
      <w:sz w:val="24"/>
      <w:szCs w:val="24"/>
    </w:rPr>
  </w:style>
  <w:style w:type="character" w:styleId="SchwacheHervorhebung">
    <w:name w:val="Subtle Emphasis"/>
    <w:uiPriority w:val="19"/>
    <w:qFormat/>
    <w:rsid w:val="00B71DD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B71DD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71DD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71DD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71DD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DD9"/>
    <w:pPr>
      <w:keepLines/>
      <w:numPr>
        <w:numId w:val="0"/>
      </w:num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Kopfzeile">
    <w:name w:val="header"/>
    <w:basedOn w:val="Standard"/>
    <w:link w:val="KopfzeileZchn"/>
    <w:unhideWhenUsed/>
    <w:rsid w:val="001E1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E18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E1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82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8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63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57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02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628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80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048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807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37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593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97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464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308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01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9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10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133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652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205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165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84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589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1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737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912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49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042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430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16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340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20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293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1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314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902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249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938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6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814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535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33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9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412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665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6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96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409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BC131E0CEB941AAEE40981EE9534B" ma:contentTypeVersion="1" ma:contentTypeDescription="Ein neues Dokument erstellen." ma:contentTypeScope="" ma:versionID="19daffb6a60c1834fce16c21f73f8d3f">
  <xsd:schema xmlns:xsd="http://www.w3.org/2001/XMLSchema" xmlns:xs="http://www.w3.org/2001/XMLSchema" xmlns:p="http://schemas.microsoft.com/office/2006/metadata/properties" xmlns:ns2="507a6e2a-00f3-4581-8f1f-b0734aaf9976" targetNamespace="http://schemas.microsoft.com/office/2006/metadata/properties" ma:root="true" ma:fieldsID="51953cf12d02fa29e80ea1eabf5153ee" ns2:_="">
    <xsd:import namespace="507a6e2a-00f3-4581-8f1f-b0734aaf997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6e2a-00f3-4581-8f1f-b0734aaf99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6BB2D-8DEF-45E9-B04D-A29ABE104295}"/>
</file>

<file path=customXml/itemProps2.xml><?xml version="1.0" encoding="utf-8"?>
<ds:datastoreItem xmlns:ds="http://schemas.openxmlformats.org/officeDocument/2006/customXml" ds:itemID="{9E09CF96-32EA-4875-80F6-5FBC6F188FCA}"/>
</file>

<file path=customXml/itemProps3.xml><?xml version="1.0" encoding="utf-8"?>
<ds:datastoreItem xmlns:ds="http://schemas.openxmlformats.org/officeDocument/2006/customXml" ds:itemID="{8045C6F9-2CDA-4415-9B84-0E2BC5F22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Rüdiger Hansen</dc:creator>
  <cp:lastModifiedBy>Rüdiger Hansen</cp:lastModifiedBy>
  <cp:revision>4</cp:revision>
  <dcterms:created xsi:type="dcterms:W3CDTF">2019-01-19T14:06:00Z</dcterms:created>
  <dcterms:modified xsi:type="dcterms:W3CDTF">2019-01-21T10:00:00Z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0x010100CBCBC131E0CEB941AAEE40981EE9534B</vt:lpwstr>
  </property>
</Properties>
</file>