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0FA9E65F" w:rsidR="00476AE0" w:rsidRPr="00476AE0" w:rsidRDefault="0089074C" w:rsidP="000A77DF">
      <w:pPr>
        <w:pStyle w:val="berschrift1"/>
      </w:pPr>
      <w:r w:rsidRPr="0089074C">
        <w:t>Begrüßung</w:t>
      </w:r>
    </w:p>
    <w:p w14:paraId="04FB622E" w14:textId="77777777" w:rsidR="0089074C" w:rsidRPr="0089074C" w:rsidRDefault="0089074C" w:rsidP="0089074C">
      <w:pPr>
        <w:pStyle w:val="Listenabsatz"/>
        <w:numPr>
          <w:ilvl w:val="0"/>
          <w:numId w:val="3"/>
        </w:numPr>
      </w:pPr>
      <w:r w:rsidRPr="0089074C">
        <w:t>Kontakt herstellen, Vertrauensbasis schaffen</w:t>
      </w:r>
    </w:p>
    <w:p w14:paraId="52C4BBB1" w14:textId="7D3C0D39" w:rsidR="00476AE0" w:rsidRPr="00CB117A" w:rsidRDefault="0089074C" w:rsidP="000A77DF">
      <w:pPr>
        <w:pStyle w:val="berschrift1"/>
      </w:pPr>
      <w:r w:rsidRPr="0089074C">
        <w:t>Information über Anlass, Rahmen</w:t>
      </w:r>
    </w:p>
    <w:p w14:paraId="2E32B253" w14:textId="77777777" w:rsidR="0089074C" w:rsidRDefault="0089074C" w:rsidP="0089074C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Klärung von Anlass/Anliegen </w:t>
      </w:r>
    </w:p>
    <w:p w14:paraId="69EFE800" w14:textId="77777777" w:rsidR="0089074C" w:rsidRDefault="0089074C" w:rsidP="0089074C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Klärung der Ziele des Gesprächs</w:t>
      </w:r>
    </w:p>
    <w:p w14:paraId="33A43DA3" w14:textId="77777777" w:rsidR="0089074C" w:rsidRPr="00823F13" w:rsidRDefault="0089074C" w:rsidP="008907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2"/>
        </w:rPr>
      </w:pPr>
      <w:r w:rsidRPr="00823F13">
        <w:rPr>
          <w:rFonts w:cs="Arial"/>
          <w:szCs w:val="22"/>
        </w:rPr>
        <w:t>Information über zur Verfügung stehende Zeit, Inhalte und Ablauf</w:t>
      </w:r>
    </w:p>
    <w:p w14:paraId="52C4BBB6" w14:textId="7D75F66F" w:rsidR="00476AE0" w:rsidRPr="00CB117A" w:rsidRDefault="0089074C" w:rsidP="000A77DF">
      <w:pPr>
        <w:pStyle w:val="berschrift1"/>
      </w:pPr>
      <w:r w:rsidRPr="0089074C">
        <w:t xml:space="preserve">Ergebnisse </w:t>
      </w:r>
      <w:r w:rsidR="0037049A">
        <w:t>der Potenzialanalyse</w:t>
      </w:r>
      <w:r w:rsidRPr="0089074C">
        <w:t>:</w:t>
      </w:r>
      <w:r w:rsidR="0037049A">
        <w:t xml:space="preserve">                                        </w:t>
      </w:r>
      <w:r w:rsidRPr="0089074C">
        <w:t>Selbst- und Fremdeinschätzung</w:t>
      </w:r>
      <w:r w:rsidR="0009465D">
        <w:t xml:space="preserve"> - Reflexion</w:t>
      </w:r>
    </w:p>
    <w:p w14:paraId="6BA295A7" w14:textId="57C965EC" w:rsidR="0089074C" w:rsidRPr="00FB7126" w:rsidRDefault="0089074C" w:rsidP="0089074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Selbsteinschätzung der Kompetenzen durch Schüler</w:t>
      </w:r>
      <w:r w:rsidR="0037049A">
        <w:rPr>
          <w:rFonts w:cs="Arial"/>
          <w:szCs w:val="22"/>
        </w:rPr>
        <w:t>:</w:t>
      </w:r>
      <w:r w:rsidRPr="00FB7126">
        <w:rPr>
          <w:rFonts w:cs="Arial"/>
          <w:szCs w:val="22"/>
        </w:rPr>
        <w:t>in (Selbsteinschätzungsbogen)</w:t>
      </w:r>
    </w:p>
    <w:p w14:paraId="575412D0" w14:textId="77777777" w:rsidR="0089074C" w:rsidRPr="00FB7126" w:rsidRDefault="0089074C" w:rsidP="0089074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Schilderung der Ergebnisse der Fremdeinschätzung durch Lehrkraft</w:t>
      </w:r>
    </w:p>
    <w:p w14:paraId="4F62AC2C" w14:textId="6B69D579" w:rsidR="0089074C" w:rsidRPr="00FB7126" w:rsidRDefault="0089074C" w:rsidP="0089074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Austausch über unterschiedliche</w:t>
      </w:r>
      <w:r>
        <w:rPr>
          <w:rFonts w:cs="Arial"/>
          <w:szCs w:val="22"/>
        </w:rPr>
        <w:t xml:space="preserve"> Einschätzungen und Erklärungen (Selbst- und Fremdeinschätzungen stehen für sich, keine Kompromisse</w:t>
      </w:r>
      <w:r w:rsidRPr="00FB7126">
        <w:rPr>
          <w:rFonts w:cs="Arial"/>
          <w:szCs w:val="22"/>
        </w:rPr>
        <w:t>)</w:t>
      </w:r>
      <w:r w:rsidR="00270568">
        <w:rPr>
          <w:rFonts w:cs="Arial"/>
          <w:szCs w:val="22"/>
        </w:rPr>
        <w:t xml:space="preserve"> </w:t>
      </w:r>
      <w:r w:rsidR="0037049A">
        <w:rPr>
          <w:rFonts w:cs="Arial"/>
          <w:szCs w:val="22"/>
        </w:rPr>
        <w:t>/</w:t>
      </w:r>
      <w:r w:rsidR="00270568">
        <w:rPr>
          <w:rFonts w:cs="Arial"/>
          <w:szCs w:val="22"/>
        </w:rPr>
        <w:t xml:space="preserve"> </w:t>
      </w:r>
      <w:r w:rsidR="0037049A">
        <w:rPr>
          <w:rFonts w:cs="Arial"/>
          <w:szCs w:val="22"/>
        </w:rPr>
        <w:t>Reflexion</w:t>
      </w:r>
    </w:p>
    <w:p w14:paraId="1774026E" w14:textId="75DDD3C4" w:rsidR="0089074C" w:rsidRPr="00823F13" w:rsidRDefault="0089074C" w:rsidP="0089074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823F13">
        <w:rPr>
          <w:rFonts w:cs="Arial"/>
          <w:szCs w:val="22"/>
        </w:rPr>
        <w:t>Zusammenfassung des Gesprächs durch Lehrkraft (Sicherstellen,</w:t>
      </w:r>
      <w:r>
        <w:rPr>
          <w:rFonts w:cs="Arial"/>
          <w:szCs w:val="22"/>
        </w:rPr>
        <w:t xml:space="preserve"> dass </w:t>
      </w:r>
      <w:r w:rsidRPr="00963B8C">
        <w:rPr>
          <w:rFonts w:cs="Arial"/>
          <w:szCs w:val="22"/>
        </w:rPr>
        <w:t>der/die Schüler</w:t>
      </w:r>
      <w:r w:rsidR="0037049A">
        <w:rPr>
          <w:rFonts w:cs="Arial"/>
          <w:szCs w:val="22"/>
        </w:rPr>
        <w:t>:</w:t>
      </w:r>
      <w:r w:rsidRPr="00963B8C">
        <w:rPr>
          <w:rFonts w:cs="Arial"/>
          <w:szCs w:val="22"/>
        </w:rPr>
        <w:t>in</w:t>
      </w:r>
      <w:r w:rsidRPr="00823F13">
        <w:rPr>
          <w:rFonts w:cs="Arial"/>
          <w:szCs w:val="22"/>
        </w:rPr>
        <w:t xml:space="preserve"> alles verstanden hat</w:t>
      </w:r>
      <w:r w:rsidR="00534CAF">
        <w:rPr>
          <w:rFonts w:cs="Arial"/>
          <w:szCs w:val="22"/>
        </w:rPr>
        <w:t xml:space="preserve"> und einverstanden ist</w:t>
      </w:r>
      <w:r w:rsidRPr="00823F13">
        <w:rPr>
          <w:rFonts w:cs="Arial"/>
          <w:szCs w:val="22"/>
        </w:rPr>
        <w:t>)</w:t>
      </w:r>
    </w:p>
    <w:p w14:paraId="52C4BBC4" w14:textId="1D324F1A" w:rsidR="00476AE0" w:rsidRPr="0089074C" w:rsidRDefault="0089074C" w:rsidP="0089074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</w:pPr>
      <w:r w:rsidRPr="0089074C">
        <w:rPr>
          <w:rFonts w:cs="Arial"/>
          <w:szCs w:val="22"/>
        </w:rPr>
        <w:t>Unterschrift Lehrkraft und Schüler</w:t>
      </w:r>
      <w:r w:rsidR="0037049A">
        <w:rPr>
          <w:rFonts w:cs="Arial"/>
          <w:szCs w:val="22"/>
        </w:rPr>
        <w:t>:</w:t>
      </w:r>
      <w:r w:rsidRPr="0089074C">
        <w:rPr>
          <w:rFonts w:cs="Arial"/>
          <w:szCs w:val="22"/>
        </w:rPr>
        <w:t>in</w:t>
      </w:r>
    </w:p>
    <w:p w14:paraId="3BD8C62E" w14:textId="317BF9C9" w:rsidR="0089074C" w:rsidRDefault="0089074C" w:rsidP="0089074C">
      <w:pPr>
        <w:pStyle w:val="berschrift1"/>
      </w:pPr>
      <w:r w:rsidRPr="0089074C">
        <w:t>Festlegung der Förderziele und Fördermaßnahmen:</w:t>
      </w:r>
      <w:r w:rsidR="002F6C25">
        <w:t xml:space="preserve"> </w:t>
      </w:r>
      <w:r w:rsidRPr="0089074C">
        <w:t>Fördervereinbarung</w:t>
      </w:r>
    </w:p>
    <w:p w14:paraId="7DB942C0" w14:textId="0F17B59E" w:rsidR="0089074C" w:rsidRPr="00277036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277036">
        <w:rPr>
          <w:rFonts w:cs="Arial"/>
          <w:szCs w:val="22"/>
        </w:rPr>
        <w:t>Gemeinsames Sammeln und Erarbeiten von Wegen zu entsprechenden Zielen unter</w:t>
      </w:r>
      <w:r>
        <w:rPr>
          <w:rFonts w:cs="Arial"/>
          <w:szCs w:val="22"/>
        </w:rPr>
        <w:t xml:space="preserve"> </w:t>
      </w:r>
      <w:r w:rsidRPr="00277036">
        <w:rPr>
          <w:rFonts w:cs="Arial"/>
          <w:szCs w:val="22"/>
        </w:rPr>
        <w:t>Berücksichtigung der Realisierbarkeit und der Ressourcen der Förderbeteiligten (Schüler</w:t>
      </w:r>
      <w:r w:rsidR="0037049A">
        <w:rPr>
          <w:rFonts w:cs="Arial"/>
          <w:szCs w:val="22"/>
        </w:rPr>
        <w:t>:</w:t>
      </w:r>
      <w:r w:rsidRPr="00277036">
        <w:rPr>
          <w:rFonts w:cs="Arial"/>
          <w:szCs w:val="22"/>
        </w:rPr>
        <w:t>in, an der Förderung beteiligte Lehrkräfte, Eltern, interne und externe Förderpartner</w:t>
      </w:r>
      <w:r w:rsidR="0037049A">
        <w:rPr>
          <w:rFonts w:cs="Arial"/>
          <w:szCs w:val="22"/>
        </w:rPr>
        <w:t>:innen</w:t>
      </w:r>
      <w:r w:rsidRPr="00277036">
        <w:rPr>
          <w:rFonts w:cs="Arial"/>
          <w:szCs w:val="22"/>
        </w:rPr>
        <w:t xml:space="preserve"> etc.)</w:t>
      </w:r>
    </w:p>
    <w:p w14:paraId="4742ABF2" w14:textId="77777777" w:rsidR="0089074C" w:rsidRPr="00FB7126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Klare, präzise, positive Förderziele ausarbeiten</w:t>
      </w:r>
    </w:p>
    <w:p w14:paraId="63CB47D7" w14:textId="77777777" w:rsidR="0089074C" w:rsidRPr="00FB7126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Verantwortlichkeit aller Förderbeteiligten betonen</w:t>
      </w:r>
    </w:p>
    <w:p w14:paraId="088FF6A6" w14:textId="77777777" w:rsidR="0089074C" w:rsidRPr="00FB7126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Eintragung der Förderziele und -maßnahmen in die Fördervereinbarung</w:t>
      </w:r>
    </w:p>
    <w:p w14:paraId="15F5F53B" w14:textId="459820E1" w:rsidR="0089074C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Zusammenfassung der Vereinbarungen durch Lehrkraft (Sicherstellen, dass der/die Schüler</w:t>
      </w:r>
      <w:r w:rsidR="0037049A">
        <w:rPr>
          <w:rFonts w:cs="Arial"/>
          <w:szCs w:val="22"/>
        </w:rPr>
        <w:t>:</w:t>
      </w:r>
      <w:r w:rsidRPr="00FB7126">
        <w:rPr>
          <w:rFonts w:cs="Arial"/>
          <w:szCs w:val="22"/>
        </w:rPr>
        <w:t>in alles verstanden hat und damit einverstanden ist)</w:t>
      </w:r>
    </w:p>
    <w:p w14:paraId="6DE9E500" w14:textId="393765D8" w:rsidR="0089074C" w:rsidRPr="00FB7126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Unterschrift von Lehrkraft und Schüler</w:t>
      </w:r>
      <w:r w:rsidR="0037049A">
        <w:rPr>
          <w:rFonts w:cs="Arial"/>
          <w:szCs w:val="22"/>
        </w:rPr>
        <w:t>:</w:t>
      </w:r>
      <w:r w:rsidRPr="00FB7126">
        <w:rPr>
          <w:rFonts w:cs="Arial"/>
          <w:szCs w:val="22"/>
        </w:rPr>
        <w:t>in</w:t>
      </w:r>
    </w:p>
    <w:p w14:paraId="68505C18" w14:textId="5B16ADB4" w:rsidR="0089074C" w:rsidRDefault="0089074C" w:rsidP="0089074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5" w:hanging="425"/>
        <w:rPr>
          <w:rFonts w:cs="Arial"/>
          <w:szCs w:val="22"/>
        </w:rPr>
      </w:pPr>
      <w:r w:rsidRPr="00FB7126">
        <w:rPr>
          <w:rFonts w:cs="Arial"/>
          <w:szCs w:val="22"/>
        </w:rPr>
        <w:t>Aushändigen des Kompetenzprofils und der Fördervereinbarungen an den/die Schüler</w:t>
      </w:r>
      <w:r w:rsidR="0037049A">
        <w:rPr>
          <w:rFonts w:cs="Arial"/>
          <w:szCs w:val="22"/>
        </w:rPr>
        <w:t>:</w:t>
      </w:r>
      <w:r w:rsidRPr="00FB7126">
        <w:rPr>
          <w:rFonts w:cs="Arial"/>
          <w:szCs w:val="22"/>
        </w:rPr>
        <w:t>in</w:t>
      </w:r>
    </w:p>
    <w:p w14:paraId="3036E42E" w14:textId="77777777" w:rsidR="0089074C" w:rsidRPr="0089074C" w:rsidRDefault="0089074C" w:rsidP="0089074C">
      <w:pPr>
        <w:pStyle w:val="berschrift1"/>
      </w:pPr>
      <w:r w:rsidRPr="0089074C">
        <w:lastRenderedPageBreak/>
        <w:t>Überlegungen zur Fördervereinbarung</w:t>
      </w:r>
    </w:p>
    <w:p w14:paraId="58D31DC9" w14:textId="1323B6BC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 xml:space="preserve">Welche </w:t>
      </w:r>
      <w:r w:rsidR="0037049A" w:rsidRPr="00B04439">
        <w:rPr>
          <w:rFonts w:cs="Arial"/>
        </w:rPr>
        <w:t xml:space="preserve">Potenziale bzw. </w:t>
      </w:r>
      <w:r w:rsidRPr="00B04439">
        <w:rPr>
          <w:rFonts w:cs="Arial"/>
        </w:rPr>
        <w:t>Kompetenzen sollen gefördert werden? (Förderbedarf)</w:t>
      </w:r>
    </w:p>
    <w:p w14:paraId="362A94AB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Was soll durch die Förderung erreicht werden? (Förderziele)</w:t>
      </w:r>
    </w:p>
    <w:p w14:paraId="1A962623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Wie sollen die Ziele erreicht werden? (Fördermaßnahmen)</w:t>
      </w:r>
    </w:p>
    <w:p w14:paraId="0D41C12B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Wer ist für die Umsetzung der Fördermaßnahmen verantwortlich? (Zuständigkeit)</w:t>
      </w:r>
    </w:p>
    <w:p w14:paraId="2E9C47CB" w14:textId="3D99065F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Welche zusätzlichen personellen Ressourcen gibt es außerhalb der Schule? (Einbindung der Eltern und anderer schulischer Partner</w:t>
      </w:r>
      <w:r w:rsidR="0037049A" w:rsidRPr="00B04439">
        <w:rPr>
          <w:rFonts w:cs="Arial"/>
        </w:rPr>
        <w:t>:innen</w:t>
      </w:r>
      <w:r w:rsidRPr="00B04439">
        <w:rPr>
          <w:rFonts w:cs="Arial"/>
        </w:rPr>
        <w:t>, z.</w:t>
      </w:r>
      <w:r w:rsidR="004F6038" w:rsidRPr="00B04439">
        <w:rPr>
          <w:rFonts w:cs="Arial"/>
        </w:rPr>
        <w:t> </w:t>
      </w:r>
      <w:r w:rsidRPr="00B04439">
        <w:rPr>
          <w:rFonts w:cs="Arial"/>
        </w:rPr>
        <w:t>B. Coaches, Lernbegleiter</w:t>
      </w:r>
      <w:r w:rsidR="0037049A" w:rsidRPr="00B04439">
        <w:rPr>
          <w:rFonts w:cs="Arial"/>
        </w:rPr>
        <w:t>:innen</w:t>
      </w:r>
      <w:r w:rsidRPr="00B04439">
        <w:rPr>
          <w:rFonts w:cs="Arial"/>
        </w:rPr>
        <w:t>)</w:t>
      </w:r>
    </w:p>
    <w:p w14:paraId="3C7B00ED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Bis wann sollen die einzelnen Ziele erreicht werden? (Zeitplan)</w:t>
      </w:r>
    </w:p>
    <w:p w14:paraId="55DF5731" w14:textId="71DF72EC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Wann treffen sich die Lehrkraft und der/die Schüler</w:t>
      </w:r>
      <w:r w:rsidR="0037049A" w:rsidRPr="00B04439">
        <w:rPr>
          <w:rFonts w:cs="Arial"/>
        </w:rPr>
        <w:t>:</w:t>
      </w:r>
      <w:r w:rsidRPr="00B04439">
        <w:rPr>
          <w:rFonts w:cs="Arial"/>
        </w:rPr>
        <w:t>in das nächste Mal, um zu besprechen, ob die Förderung funktioniert? (Erfolgskontrolle)</w:t>
      </w:r>
    </w:p>
    <w:p w14:paraId="453B3B5B" w14:textId="77777777" w:rsidR="0089074C" w:rsidRPr="00FB7126" w:rsidRDefault="0089074C" w:rsidP="0089074C">
      <w:pPr>
        <w:pStyle w:val="berschrift1"/>
      </w:pPr>
      <w:r w:rsidRPr="00FB7126">
        <w:t>Verabschiedung</w:t>
      </w:r>
    </w:p>
    <w:p w14:paraId="0C60E070" w14:textId="7CDCBD1B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Rückmeldung zum Gespräch an den/die Schüler</w:t>
      </w:r>
      <w:r w:rsidR="0037049A" w:rsidRPr="00B04439">
        <w:rPr>
          <w:rFonts w:cs="Arial"/>
        </w:rPr>
        <w:t>:</w:t>
      </w:r>
      <w:r w:rsidRPr="00B04439">
        <w:rPr>
          <w:rFonts w:cs="Arial"/>
        </w:rPr>
        <w:t>in</w:t>
      </w:r>
    </w:p>
    <w:p w14:paraId="7B8EDC03" w14:textId="344920C3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Rückmeldung zum Gespräch vom/</w:t>
      </w:r>
      <w:proofErr w:type="gramStart"/>
      <w:r w:rsidRPr="00B04439">
        <w:rPr>
          <w:rFonts w:cs="Arial"/>
        </w:rPr>
        <w:t>von der Schüler</w:t>
      </w:r>
      <w:proofErr w:type="gramEnd"/>
      <w:r w:rsidR="0037049A" w:rsidRPr="00B04439">
        <w:rPr>
          <w:rFonts w:cs="Arial"/>
        </w:rPr>
        <w:t>:</w:t>
      </w:r>
      <w:r w:rsidRPr="00B04439">
        <w:rPr>
          <w:rFonts w:cs="Arial"/>
        </w:rPr>
        <w:t>in</w:t>
      </w:r>
    </w:p>
    <w:p w14:paraId="329B4930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Ausblick auf das nächste Treffen</w:t>
      </w:r>
    </w:p>
    <w:p w14:paraId="0A539813" w14:textId="77777777" w:rsidR="0089074C" w:rsidRPr="00B04439" w:rsidRDefault="0089074C" w:rsidP="0089074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contextualSpacing w:val="0"/>
        <w:rPr>
          <w:rFonts w:cs="Arial"/>
        </w:rPr>
      </w:pPr>
      <w:r w:rsidRPr="00B04439">
        <w:rPr>
          <w:rFonts w:cs="Arial"/>
        </w:rPr>
        <w:t>Positiver Schlusskommentar</w:t>
      </w:r>
    </w:p>
    <w:p w14:paraId="61011A62" w14:textId="77777777" w:rsidR="00395134" w:rsidRDefault="00395134" w:rsidP="004E21E2"/>
    <w:p w14:paraId="52C4BBD9" w14:textId="0B44947C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F856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DA3483" w:rsidSect="007438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9678" w14:textId="77777777" w:rsidR="00743861" w:rsidRDefault="00743861">
      <w:r>
        <w:separator/>
      </w:r>
    </w:p>
    <w:p w14:paraId="1916656B" w14:textId="77777777" w:rsidR="00743861" w:rsidRDefault="00743861"/>
    <w:p w14:paraId="0B3D7C09" w14:textId="77777777" w:rsidR="00743861" w:rsidRDefault="00743861" w:rsidP="000F3BF3"/>
  </w:endnote>
  <w:endnote w:type="continuationSeparator" w:id="0">
    <w:p w14:paraId="431A2F53" w14:textId="77777777" w:rsidR="00743861" w:rsidRDefault="00743861">
      <w:r>
        <w:continuationSeparator/>
      </w:r>
    </w:p>
    <w:p w14:paraId="5E964E14" w14:textId="77777777" w:rsidR="00743861" w:rsidRDefault="00743861"/>
    <w:p w14:paraId="473E47AE" w14:textId="77777777" w:rsidR="00743861" w:rsidRDefault="00743861" w:rsidP="000F3BF3"/>
  </w:endnote>
  <w:endnote w:type="continuationNotice" w:id="1">
    <w:p w14:paraId="24CB2436" w14:textId="77777777" w:rsidR="00743861" w:rsidRDefault="00743861">
      <w:pPr>
        <w:spacing w:line="240" w:lineRule="auto"/>
      </w:pPr>
    </w:p>
    <w:p w14:paraId="203901A3" w14:textId="77777777" w:rsidR="00743861" w:rsidRDefault="00743861"/>
    <w:p w14:paraId="460091C5" w14:textId="77777777" w:rsidR="00743861" w:rsidRDefault="00743861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E504" w14:textId="77777777" w:rsidR="00743861" w:rsidRDefault="00743861">
      <w:r>
        <w:separator/>
      </w:r>
    </w:p>
    <w:p w14:paraId="307C75EA" w14:textId="77777777" w:rsidR="00743861" w:rsidRDefault="00743861"/>
    <w:p w14:paraId="31C452F9" w14:textId="77777777" w:rsidR="00743861" w:rsidRDefault="00743861" w:rsidP="000F3BF3"/>
  </w:footnote>
  <w:footnote w:type="continuationSeparator" w:id="0">
    <w:p w14:paraId="1D421B8E" w14:textId="77777777" w:rsidR="00743861" w:rsidRDefault="00743861">
      <w:r>
        <w:continuationSeparator/>
      </w:r>
    </w:p>
    <w:p w14:paraId="0C27DB86" w14:textId="77777777" w:rsidR="00743861" w:rsidRDefault="00743861"/>
    <w:p w14:paraId="701D5B59" w14:textId="77777777" w:rsidR="00743861" w:rsidRDefault="00743861" w:rsidP="000F3BF3"/>
  </w:footnote>
  <w:footnote w:type="continuationNotice" w:id="1">
    <w:p w14:paraId="7475AD4E" w14:textId="77777777" w:rsidR="00743861" w:rsidRDefault="00743861">
      <w:pPr>
        <w:spacing w:line="240" w:lineRule="auto"/>
      </w:pPr>
    </w:p>
    <w:p w14:paraId="61867A7A" w14:textId="77777777" w:rsidR="00743861" w:rsidRDefault="00743861"/>
    <w:p w14:paraId="7F157EF2" w14:textId="77777777" w:rsidR="00743861" w:rsidRDefault="00743861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0213776F" w:rsidR="007A5192" w:rsidRPr="0089074C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89074C">
      <w:t xml:space="preserve">Kap </w:t>
    </w:r>
    <w:r w:rsidR="0089074C" w:rsidRPr="0089074C">
      <w:t>3.1</w:t>
    </w:r>
    <w:r w:rsidR="00357933" w:rsidRPr="0089074C">
      <w:t xml:space="preserve">  </w:t>
    </w:r>
    <w:r w:rsidR="0089074C" w:rsidRPr="0089074C">
      <w:t xml:space="preserve">Checkliste »Strukturierung von </w:t>
    </w:r>
    <w:r w:rsidR="00B04439">
      <w:t xml:space="preserve">Reflexions- und </w:t>
    </w:r>
    <w:r w:rsidR="0089074C" w:rsidRPr="0089074C">
      <w:t>Förd</w:t>
    </w:r>
    <w:r w:rsidR="0089074C">
      <w:t>ergesprächen</w:t>
    </w:r>
    <w:r w:rsidR="0089074C" w:rsidRPr="0089074C">
      <w:t>«</w:t>
    </w:r>
    <w:r w:rsidR="00357933" w:rsidRPr="0089074C">
      <w:t xml:space="preserve"> </w:t>
    </w:r>
    <w:r w:rsidR="005E23D0" w:rsidRPr="0089074C">
      <w:t>| Seite</w:t>
    </w:r>
    <w:r w:rsidRPr="0089074C">
      <w:t xml:space="preserve"> </w:t>
    </w:r>
    <w:r>
      <w:fldChar w:fldCharType="begin"/>
    </w:r>
    <w:r w:rsidRPr="0089074C">
      <w:instrText xml:space="preserve"> PAGE </w:instrText>
    </w:r>
    <w:r>
      <w:fldChar w:fldCharType="separate"/>
    </w:r>
    <w:r w:rsidR="00E352D3" w:rsidRPr="0089074C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89074C">
      <w:rPr>
        <w:noProof/>
      </w:rPr>
      <w:t>2</w:t>
    </w:r>
  </w:p>
  <w:p w14:paraId="11E30035" w14:textId="77777777" w:rsidR="00AD5226" w:rsidRDefault="00AD5226"/>
  <w:p w14:paraId="7B200563" w14:textId="77777777" w:rsidR="00AD5226" w:rsidRDefault="00AD5226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0AEEA1EA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7FC646E0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22DD4742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37049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2DA9A4CD" w:rsidR="00AB6AEC" w:rsidRPr="0089074C" w:rsidRDefault="00284AD5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8"/>
                              <w:szCs w:val="60"/>
                            </w:rPr>
                          </w:pPr>
                          <w:r w:rsidRPr="0089074C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Checkliste </w:t>
                          </w:r>
                          <w:r w:rsidR="0089074C">
                            <w:rPr>
                              <w:color w:val="F57B01"/>
                              <w:sz w:val="40"/>
                              <w:szCs w:val="40"/>
                            </w:rPr>
                            <w:br/>
                          </w:r>
                          <w:r w:rsidR="007B21D2">
                            <w:rPr>
                              <w:color w:val="F57B01"/>
                              <w:sz w:val="36"/>
                              <w:szCs w:val="36"/>
                            </w:rPr>
                            <w:t>„</w:t>
                          </w:r>
                          <w:r w:rsidRPr="004C3C8B">
                            <w:rPr>
                              <w:color w:val="F57B01"/>
                              <w:sz w:val="36"/>
                              <w:szCs w:val="36"/>
                            </w:rPr>
                            <w:t xml:space="preserve">Strukturierung von </w:t>
                          </w:r>
                          <w:r w:rsidR="004C3C8B" w:rsidRPr="004C3C8B">
                            <w:rPr>
                              <w:color w:val="F57B01"/>
                              <w:sz w:val="36"/>
                              <w:szCs w:val="36"/>
                            </w:rPr>
                            <w:t xml:space="preserve">Reflexions- und </w:t>
                          </w:r>
                          <w:r w:rsidR="0089074C" w:rsidRPr="004C3C8B">
                            <w:rPr>
                              <w:color w:val="F57B01"/>
                              <w:sz w:val="36"/>
                              <w:szCs w:val="36"/>
                            </w:rPr>
                            <w:t>Fördergesprächen</w:t>
                          </w:r>
                          <w:r w:rsidR="007B21D2">
                            <w:rPr>
                              <w:color w:val="F57B01"/>
                              <w:sz w:val="36"/>
                              <w:szCs w:val="36"/>
                            </w:rPr>
                            <w:t>“</w:t>
                          </w:r>
                        </w:p>
                        <w:p w14:paraId="52C4BBEE" w14:textId="4E799EAC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89074C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89074C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22DD4742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37049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2DA9A4CD" w:rsidR="00AB6AEC" w:rsidRPr="0089074C" w:rsidRDefault="00284AD5" w:rsidP="00AB6AEC">
                    <w:pPr>
                      <w:pStyle w:val="Projektnotiz"/>
                      <w:jc w:val="left"/>
                      <w:rPr>
                        <w:color w:val="F57B01"/>
                        <w:sz w:val="48"/>
                        <w:szCs w:val="60"/>
                      </w:rPr>
                    </w:pPr>
                    <w:r w:rsidRPr="0089074C">
                      <w:rPr>
                        <w:color w:val="F57B01"/>
                        <w:sz w:val="40"/>
                        <w:szCs w:val="40"/>
                      </w:rPr>
                      <w:t xml:space="preserve">Checkliste </w:t>
                    </w:r>
                    <w:r w:rsidR="0089074C">
                      <w:rPr>
                        <w:color w:val="F57B01"/>
                        <w:sz w:val="40"/>
                        <w:szCs w:val="40"/>
                      </w:rPr>
                      <w:br/>
                    </w:r>
                    <w:r w:rsidR="007B21D2">
                      <w:rPr>
                        <w:color w:val="F57B01"/>
                        <w:sz w:val="36"/>
                        <w:szCs w:val="36"/>
                      </w:rPr>
                      <w:t>„</w:t>
                    </w:r>
                    <w:r w:rsidRPr="004C3C8B">
                      <w:rPr>
                        <w:color w:val="F57B01"/>
                        <w:sz w:val="36"/>
                        <w:szCs w:val="36"/>
                      </w:rPr>
                      <w:t xml:space="preserve">Strukturierung von </w:t>
                    </w:r>
                    <w:r w:rsidR="004C3C8B" w:rsidRPr="004C3C8B">
                      <w:rPr>
                        <w:color w:val="F57B01"/>
                        <w:sz w:val="36"/>
                        <w:szCs w:val="36"/>
                      </w:rPr>
                      <w:t xml:space="preserve">Reflexions- und </w:t>
                    </w:r>
                    <w:r w:rsidR="0089074C" w:rsidRPr="004C3C8B">
                      <w:rPr>
                        <w:color w:val="F57B01"/>
                        <w:sz w:val="36"/>
                        <w:szCs w:val="36"/>
                      </w:rPr>
                      <w:t>Fördergesprächen</w:t>
                    </w:r>
                    <w:r w:rsidR="007B21D2">
                      <w:rPr>
                        <w:color w:val="F57B01"/>
                        <w:sz w:val="36"/>
                        <w:szCs w:val="36"/>
                      </w:rPr>
                      <w:t>“</w:t>
                    </w:r>
                  </w:p>
                  <w:p w14:paraId="52C4BBEE" w14:textId="4E799EAC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89074C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89074C">
                      <w:rPr>
                        <w:sz w:val="28"/>
                        <w:szCs w:val="28"/>
                      </w:rPr>
                      <w:t>1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1F17"/>
    <w:multiLevelType w:val="hybridMultilevel"/>
    <w:tmpl w:val="E0A22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B62"/>
    <w:multiLevelType w:val="hybridMultilevel"/>
    <w:tmpl w:val="BCE0560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E217C31"/>
    <w:multiLevelType w:val="hybridMultilevel"/>
    <w:tmpl w:val="93C6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5508748">
    <w:abstractNumId w:val="4"/>
  </w:num>
  <w:num w:numId="2" w16cid:durableId="1542089212">
    <w:abstractNumId w:val="3"/>
  </w:num>
  <w:num w:numId="3" w16cid:durableId="1035037966">
    <w:abstractNumId w:val="5"/>
  </w:num>
  <w:num w:numId="4" w16cid:durableId="1750469511">
    <w:abstractNumId w:val="6"/>
  </w:num>
  <w:num w:numId="5" w16cid:durableId="1955748211">
    <w:abstractNumId w:val="2"/>
  </w:num>
  <w:num w:numId="6" w16cid:durableId="1256743805">
    <w:abstractNumId w:val="0"/>
  </w:num>
  <w:num w:numId="7" w16cid:durableId="17440674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465D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744"/>
    <w:rsid w:val="00136ADF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46A9D"/>
    <w:rsid w:val="00257631"/>
    <w:rsid w:val="0026011E"/>
    <w:rsid w:val="002602CD"/>
    <w:rsid w:val="00270520"/>
    <w:rsid w:val="00270568"/>
    <w:rsid w:val="0027065F"/>
    <w:rsid w:val="00271CB0"/>
    <w:rsid w:val="00272664"/>
    <w:rsid w:val="00274F6D"/>
    <w:rsid w:val="00284AD5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2F6C25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049A"/>
    <w:rsid w:val="003721A7"/>
    <w:rsid w:val="00374134"/>
    <w:rsid w:val="00383CAB"/>
    <w:rsid w:val="0038565B"/>
    <w:rsid w:val="00386F2C"/>
    <w:rsid w:val="003875DA"/>
    <w:rsid w:val="003875EF"/>
    <w:rsid w:val="0039012B"/>
    <w:rsid w:val="00395134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B7832"/>
    <w:rsid w:val="004C3C8B"/>
    <w:rsid w:val="004C3FDA"/>
    <w:rsid w:val="004C613F"/>
    <w:rsid w:val="004C6F3F"/>
    <w:rsid w:val="004D1C8D"/>
    <w:rsid w:val="004D5DA9"/>
    <w:rsid w:val="004E21E2"/>
    <w:rsid w:val="004F6038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4CAF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3861"/>
    <w:rsid w:val="0074763A"/>
    <w:rsid w:val="00757FE9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21D2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14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074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6B5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226"/>
    <w:rsid w:val="00AD5B19"/>
    <w:rsid w:val="00AE11EA"/>
    <w:rsid w:val="00AE3691"/>
    <w:rsid w:val="00AF208B"/>
    <w:rsid w:val="00AF470C"/>
    <w:rsid w:val="00B04439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5EA3"/>
    <w:rsid w:val="00BD6D80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77CF3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7B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182DBF6A-7AC5-4853-B743-3F195541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AB951-6522-41CB-BF40-6309BD018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8</cp:revision>
  <cp:lastPrinted>2015-12-10T10:02:00Z</cp:lastPrinted>
  <dcterms:created xsi:type="dcterms:W3CDTF">2023-12-14T11:24:00Z</dcterms:created>
  <dcterms:modified xsi:type="dcterms:W3CDTF">2024-04-09T12:19:00Z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