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BB4A5B" w:rsidRDefault="00AA1DBA" w:rsidP="00BB4A5B"/>
    <w:p w14:paraId="60FE8824" w14:textId="77777777" w:rsidR="00AA1DBA" w:rsidRPr="00BB4A5B" w:rsidRDefault="00AA1DBA" w:rsidP="00BB4A5B"/>
    <w:p w14:paraId="1FB9B84E" w14:textId="77777777" w:rsidR="00942364" w:rsidRPr="00BB4A5B" w:rsidRDefault="00942364" w:rsidP="00BB4A5B"/>
    <w:p w14:paraId="1D635A75" w14:textId="2EBCF8C4" w:rsidR="004F130D" w:rsidRPr="00BB4A5B" w:rsidRDefault="004F130D" w:rsidP="00BB4A5B"/>
    <w:p w14:paraId="4911BBA5" w14:textId="77777777" w:rsidR="00BB4A5B" w:rsidRPr="00BB4A5B" w:rsidRDefault="00BB4A5B" w:rsidP="00BB4A5B">
      <w:pPr>
        <w:pStyle w:val="Projektnotiz"/>
        <w:jc w:val="left"/>
        <w:rPr>
          <w:color w:val="auto"/>
          <w:sz w:val="28"/>
          <w:szCs w:val="28"/>
        </w:rPr>
      </w:pPr>
      <w:r w:rsidRPr="00BB4A5B">
        <w:rPr>
          <w:color w:val="auto"/>
          <w:sz w:val="28"/>
          <w:szCs w:val="28"/>
        </w:rPr>
        <w:t>Name der Schule: _____________________________________________</w:t>
      </w:r>
    </w:p>
    <w:p w14:paraId="079206B6" w14:textId="77777777" w:rsidR="004F130D" w:rsidRPr="004F130D" w:rsidRDefault="004F130D" w:rsidP="00BB4A5B">
      <w:pPr>
        <w:spacing w:after="0"/>
        <w:ind w:left="284" w:hanging="284"/>
      </w:pPr>
    </w:p>
    <w:p w14:paraId="08181D2E" w14:textId="77777777" w:rsidR="004F130D" w:rsidRPr="004F130D" w:rsidRDefault="004F130D" w:rsidP="003867FA">
      <w:pPr>
        <w:pStyle w:val="berschrift1"/>
      </w:pPr>
      <w:r w:rsidRPr="004F130D">
        <w:t>Beginn und Dauer der Funktion:</w:t>
      </w:r>
    </w:p>
    <w:p w14:paraId="01D3FF71" w14:textId="1990F1C1" w:rsidR="003867FA" w:rsidRDefault="003867FA" w:rsidP="003867FA">
      <w:pPr>
        <w:suppressAutoHyphens/>
        <w:spacing w:before="240"/>
        <w:ind w:right="-6"/>
        <w:jc w:val="both"/>
        <w:rPr>
          <w:i/>
        </w:rPr>
      </w:pPr>
      <w:r>
        <w:rPr>
          <w:i/>
        </w:rPr>
        <w:t>Die</w:t>
      </w:r>
      <w:r w:rsidRPr="0076488D">
        <w:rPr>
          <w:i/>
        </w:rPr>
        <w:t xml:space="preserve"> Vorlage </w:t>
      </w:r>
      <w:r>
        <w:rPr>
          <w:i/>
        </w:rPr>
        <w:t>eines Dokumentationsordners</w:t>
      </w:r>
      <w:r w:rsidR="00C30F1A">
        <w:rPr>
          <w:i/>
        </w:rPr>
        <w:t xml:space="preserve"> für die Berufliche Orientierung</w:t>
      </w:r>
      <w:r>
        <w:rPr>
          <w:i/>
        </w:rPr>
        <w:t xml:space="preserve"> </w:t>
      </w:r>
      <w:r w:rsidRPr="0076488D">
        <w:rPr>
          <w:i/>
        </w:rPr>
        <w:t>dient als Vorschlag für den Aufbau, Inhalt und die Gestaltung</w:t>
      </w:r>
      <w:r w:rsidR="003C0464">
        <w:rPr>
          <w:i/>
        </w:rPr>
        <w:t>, unabhängig davon, ob Sie den Ordner digital oder analog erstellen.</w:t>
      </w:r>
      <w:r w:rsidRPr="0076488D">
        <w:rPr>
          <w:i/>
        </w:rPr>
        <w:t xml:space="preserve"> Sie </w:t>
      </w:r>
      <w:r w:rsidR="005858F2">
        <w:rPr>
          <w:i/>
        </w:rPr>
        <w:t xml:space="preserve">können </w:t>
      </w:r>
      <w:r w:rsidR="003C0464">
        <w:rPr>
          <w:i/>
        </w:rPr>
        <w:t>die Vorlage</w:t>
      </w:r>
      <w:r w:rsidR="005858F2">
        <w:rPr>
          <w:i/>
        </w:rPr>
        <w:t xml:space="preserve"> verändern</w:t>
      </w:r>
      <w:r w:rsidRPr="0076488D">
        <w:rPr>
          <w:i/>
        </w:rPr>
        <w:t xml:space="preserve"> und an die Voraussetzungen </w:t>
      </w:r>
      <w:r>
        <w:rPr>
          <w:i/>
        </w:rPr>
        <w:t xml:space="preserve">und Vorstellungen </w:t>
      </w:r>
      <w:r w:rsidR="007B5533">
        <w:rPr>
          <w:i/>
        </w:rPr>
        <w:t>an Ihrer</w:t>
      </w:r>
      <w:r>
        <w:rPr>
          <w:i/>
        </w:rPr>
        <w:t xml:space="preserve"> Schule </w:t>
      </w:r>
      <w:r w:rsidR="005858F2">
        <w:rPr>
          <w:i/>
        </w:rPr>
        <w:t>anpassen</w:t>
      </w:r>
      <w:r w:rsidR="004A122D">
        <w:rPr>
          <w:i/>
        </w:rPr>
        <w:t xml:space="preserve">. </w:t>
      </w:r>
      <w:r w:rsidR="00A30C9F">
        <w:rPr>
          <w:i/>
        </w:rPr>
        <w:t>Ziel ist es,</w:t>
      </w:r>
      <w:r w:rsidRPr="0076488D">
        <w:rPr>
          <w:i/>
        </w:rPr>
        <w:t xml:space="preserve"> </w:t>
      </w:r>
      <w:r>
        <w:rPr>
          <w:i/>
        </w:rPr>
        <w:t xml:space="preserve">die </w:t>
      </w:r>
      <w:r w:rsidRPr="0076488D">
        <w:rPr>
          <w:i/>
        </w:rPr>
        <w:t xml:space="preserve">wichtigsten Abläufe und </w:t>
      </w:r>
      <w:r>
        <w:rPr>
          <w:i/>
        </w:rPr>
        <w:t xml:space="preserve">die </w:t>
      </w:r>
      <w:r w:rsidRPr="0076488D">
        <w:rPr>
          <w:i/>
        </w:rPr>
        <w:t>gemeinsame</w:t>
      </w:r>
      <w:r>
        <w:rPr>
          <w:i/>
        </w:rPr>
        <w:t>n</w:t>
      </w:r>
      <w:r w:rsidRPr="0076488D">
        <w:rPr>
          <w:i/>
        </w:rPr>
        <w:t xml:space="preserve"> Zielsetzungen der Schule zur </w:t>
      </w:r>
      <w:r w:rsidR="00367998">
        <w:rPr>
          <w:i/>
        </w:rPr>
        <w:t>Berufliche</w:t>
      </w:r>
      <w:r w:rsidR="00C30F1A">
        <w:rPr>
          <w:i/>
        </w:rPr>
        <w:t>n O</w:t>
      </w:r>
      <w:r w:rsidRPr="0076488D">
        <w:rPr>
          <w:i/>
        </w:rPr>
        <w:t>rientierung transparent und a</w:t>
      </w:r>
      <w:r>
        <w:rPr>
          <w:i/>
        </w:rPr>
        <w:t xml:space="preserve">llen zugänglich </w:t>
      </w:r>
      <w:r w:rsidR="00A30C9F">
        <w:rPr>
          <w:i/>
        </w:rPr>
        <w:t>zu machen.</w:t>
      </w:r>
    </w:p>
    <w:p w14:paraId="3CFB54F6" w14:textId="77777777" w:rsidR="003867FA" w:rsidRDefault="003867FA" w:rsidP="003867FA">
      <w:pPr>
        <w:suppressAutoHyphens/>
        <w:ind w:right="-6"/>
        <w:jc w:val="both"/>
        <w:rPr>
          <w:i/>
        </w:rPr>
      </w:pPr>
    </w:p>
    <w:p w14:paraId="10F74314" w14:textId="39BFEBA4" w:rsidR="003867FA" w:rsidRPr="0076488D" w:rsidRDefault="003867FA" w:rsidP="003867FA">
      <w:pPr>
        <w:suppressAutoHyphens/>
        <w:ind w:right="-6"/>
        <w:jc w:val="both"/>
        <w:rPr>
          <w:i/>
        </w:rPr>
      </w:pPr>
      <w:r>
        <w:rPr>
          <w:i/>
        </w:rPr>
        <w:t>Innerhalb de</w:t>
      </w:r>
      <w:r w:rsidRPr="0076488D">
        <w:rPr>
          <w:i/>
        </w:rPr>
        <w:t xml:space="preserve">s </w:t>
      </w:r>
      <w:r>
        <w:rPr>
          <w:i/>
        </w:rPr>
        <w:t>Berufsorientierungs-</w:t>
      </w:r>
      <w:r w:rsidRPr="0076488D">
        <w:rPr>
          <w:i/>
        </w:rPr>
        <w:t xml:space="preserve">Dokumentationsordners sind Hinweise zum Ausfüllen in kursiver Schrift in Klammern aufgeführt. Sie sollen </w:t>
      </w:r>
      <w:r w:rsidR="00A30C9F">
        <w:rPr>
          <w:i/>
        </w:rPr>
        <w:t xml:space="preserve">Ihnen </w:t>
      </w:r>
      <w:r w:rsidRPr="0076488D">
        <w:rPr>
          <w:i/>
        </w:rPr>
        <w:t xml:space="preserve">die Arbeit mit dem </w:t>
      </w:r>
      <w:r>
        <w:rPr>
          <w:i/>
        </w:rPr>
        <w:t>O</w:t>
      </w:r>
      <w:r w:rsidRPr="0076488D">
        <w:rPr>
          <w:i/>
        </w:rPr>
        <w:t xml:space="preserve">rdner erleichtern und erläutern, was im jeweiligen Kapitel bzw. Unterkapitel dargestellt werden soll bzw. kann. Diese Hinweise können </w:t>
      </w:r>
      <w:r w:rsidR="0014632B">
        <w:rPr>
          <w:i/>
        </w:rPr>
        <w:t>sie jederzeit löschen</w:t>
      </w:r>
      <w:r w:rsidRPr="0076488D">
        <w:rPr>
          <w:i/>
        </w:rPr>
        <w:t xml:space="preserve">. </w:t>
      </w:r>
    </w:p>
    <w:p w14:paraId="78D51B59" w14:textId="77777777" w:rsidR="003867FA" w:rsidRDefault="003867FA" w:rsidP="003867FA">
      <w:pPr>
        <w:pStyle w:val="berschrift1"/>
      </w:pPr>
      <w:r>
        <w:br w:type="page"/>
      </w:r>
      <w:r>
        <w:lastRenderedPageBreak/>
        <w:t>Inhaltsverzeichnis</w:t>
      </w:r>
    </w:p>
    <w:p w14:paraId="2287114E" w14:textId="77777777" w:rsidR="003867FA" w:rsidRDefault="003867FA" w:rsidP="003867FA">
      <w:pPr>
        <w:numPr>
          <w:ilvl w:val="0"/>
          <w:numId w:val="41"/>
        </w:numPr>
        <w:suppressAutoHyphens/>
        <w:spacing w:before="120" w:after="120"/>
        <w:ind w:left="357" w:right="-6" w:hanging="357"/>
        <w:rPr>
          <w:b/>
        </w:rPr>
      </w:pPr>
      <w:r>
        <w:rPr>
          <w:b/>
        </w:rPr>
        <w:t>Organisation des Berufsorientierungs-Dokumentationsordners</w:t>
      </w:r>
    </w:p>
    <w:p w14:paraId="32AFAD6F" w14:textId="6DB474CB" w:rsidR="003867FA" w:rsidRDefault="003867FA" w:rsidP="003867FA">
      <w:pPr>
        <w:numPr>
          <w:ilvl w:val="0"/>
          <w:numId w:val="41"/>
        </w:numPr>
        <w:suppressAutoHyphens/>
        <w:spacing w:before="120" w:after="120"/>
        <w:ind w:left="357" w:right="-6" w:hanging="357"/>
        <w:rPr>
          <w:b/>
        </w:rPr>
      </w:pPr>
      <w:r w:rsidRPr="00E9637A">
        <w:rPr>
          <w:b/>
        </w:rPr>
        <w:t xml:space="preserve">Beteiligte im </w:t>
      </w:r>
      <w:r w:rsidR="00C30F1A">
        <w:rPr>
          <w:b/>
        </w:rPr>
        <w:t>Prozess der Beruflichen Orientierung</w:t>
      </w:r>
    </w:p>
    <w:p w14:paraId="189D5BD6" w14:textId="1B5CE609" w:rsidR="003867FA" w:rsidRDefault="003867FA" w:rsidP="003867FA">
      <w:pPr>
        <w:numPr>
          <w:ilvl w:val="0"/>
          <w:numId w:val="41"/>
        </w:numPr>
        <w:suppressAutoHyphens/>
        <w:spacing w:before="120" w:after="120"/>
        <w:ind w:left="357" w:right="-6" w:hanging="357"/>
        <w:rPr>
          <w:b/>
        </w:rPr>
      </w:pPr>
      <w:proofErr w:type="spellStart"/>
      <w:proofErr w:type="gramStart"/>
      <w:r w:rsidRPr="00E9637A">
        <w:rPr>
          <w:b/>
        </w:rPr>
        <w:t>Kooperationspartner</w:t>
      </w:r>
      <w:r w:rsidR="00C30F1A">
        <w:rPr>
          <w:b/>
        </w:rPr>
        <w:t>:innen</w:t>
      </w:r>
      <w:proofErr w:type="spellEnd"/>
      <w:proofErr w:type="gramEnd"/>
      <w:r w:rsidRPr="00E9637A">
        <w:rPr>
          <w:b/>
        </w:rPr>
        <w:t xml:space="preserve"> der Schule</w:t>
      </w:r>
    </w:p>
    <w:p w14:paraId="67D8D26B" w14:textId="34F7CC6F" w:rsidR="003867FA" w:rsidRDefault="00C30F1A" w:rsidP="003867FA">
      <w:pPr>
        <w:numPr>
          <w:ilvl w:val="0"/>
          <w:numId w:val="41"/>
        </w:numPr>
        <w:suppressAutoHyphens/>
        <w:spacing w:before="120" w:after="120"/>
        <w:ind w:left="357" w:right="-6" w:hanging="357"/>
        <w:rPr>
          <w:b/>
        </w:rPr>
      </w:pPr>
      <w:r>
        <w:rPr>
          <w:b/>
        </w:rPr>
        <w:t>C</w:t>
      </w:r>
      <w:r w:rsidR="003867FA" w:rsidRPr="00E9637A">
        <w:rPr>
          <w:b/>
        </w:rPr>
        <w:t>urriculum</w:t>
      </w:r>
      <w:r>
        <w:rPr>
          <w:b/>
        </w:rPr>
        <w:t xml:space="preserve"> für die Berufliche Orientierung</w:t>
      </w:r>
    </w:p>
    <w:p w14:paraId="040D3D20" w14:textId="2700390E" w:rsidR="003867FA" w:rsidRDefault="003867FA" w:rsidP="003867FA">
      <w:pPr>
        <w:numPr>
          <w:ilvl w:val="0"/>
          <w:numId w:val="41"/>
        </w:numPr>
        <w:suppressAutoHyphens/>
        <w:spacing w:before="120" w:after="120"/>
        <w:ind w:left="357" w:right="-6" w:hanging="357"/>
        <w:rPr>
          <w:b/>
        </w:rPr>
      </w:pPr>
      <w:r w:rsidRPr="00E9637A">
        <w:rPr>
          <w:b/>
        </w:rPr>
        <w:t>Qualitätsleitbild Beruf</w:t>
      </w:r>
      <w:r w:rsidR="00C30F1A">
        <w:rPr>
          <w:b/>
        </w:rPr>
        <w:t>liche O</w:t>
      </w:r>
      <w:r w:rsidRPr="00E9637A">
        <w:rPr>
          <w:b/>
        </w:rPr>
        <w:t>rientierung</w:t>
      </w:r>
    </w:p>
    <w:p w14:paraId="0AEE9778" w14:textId="7BA4BF16" w:rsidR="003867FA" w:rsidRDefault="003867FA" w:rsidP="003867FA">
      <w:pPr>
        <w:numPr>
          <w:ilvl w:val="0"/>
          <w:numId w:val="41"/>
        </w:numPr>
        <w:suppressAutoHyphens/>
        <w:spacing w:before="120" w:after="120"/>
        <w:ind w:left="357" w:right="-6" w:hanging="357"/>
        <w:rPr>
          <w:b/>
        </w:rPr>
      </w:pPr>
      <w:r w:rsidRPr="00E9637A">
        <w:rPr>
          <w:b/>
        </w:rPr>
        <w:t xml:space="preserve">Prozessbeschreibungen zur </w:t>
      </w:r>
      <w:r w:rsidR="00C30F1A">
        <w:rPr>
          <w:b/>
        </w:rPr>
        <w:t>Beruflichen O</w:t>
      </w:r>
      <w:r w:rsidRPr="00E9637A">
        <w:rPr>
          <w:b/>
        </w:rPr>
        <w:t>rientierung</w:t>
      </w:r>
    </w:p>
    <w:p w14:paraId="7E359BD3" w14:textId="77777777" w:rsidR="003867FA" w:rsidRPr="003867FA" w:rsidRDefault="003867FA" w:rsidP="003867FA">
      <w:pPr>
        <w:numPr>
          <w:ilvl w:val="0"/>
          <w:numId w:val="41"/>
        </w:numPr>
        <w:suppressAutoHyphens/>
        <w:spacing w:before="120" w:after="120"/>
        <w:ind w:left="357" w:right="-6" w:hanging="357"/>
        <w:rPr>
          <w:b/>
        </w:rPr>
      </w:pPr>
      <w:r w:rsidRPr="00E9637A">
        <w:rPr>
          <w:b/>
        </w:rPr>
        <w:t>Evaluati</w:t>
      </w:r>
      <w:r w:rsidRPr="003867FA">
        <w:rPr>
          <w:b/>
        </w:rPr>
        <w:t>on</w:t>
      </w:r>
    </w:p>
    <w:p w14:paraId="69A7E78F" w14:textId="77777777" w:rsidR="003867FA" w:rsidRPr="003867FA" w:rsidRDefault="003867FA" w:rsidP="003867FA">
      <w:pPr>
        <w:numPr>
          <w:ilvl w:val="0"/>
          <w:numId w:val="42"/>
        </w:numPr>
        <w:suppressAutoHyphens/>
        <w:spacing w:before="240" w:after="60"/>
        <w:ind w:left="357" w:hanging="357"/>
        <w:rPr>
          <w:rFonts w:cs="Arial"/>
          <w:b/>
          <w:bCs/>
          <w:color w:val="003082"/>
          <w:kern w:val="32"/>
          <w:sz w:val="30"/>
          <w:szCs w:val="32"/>
        </w:rPr>
      </w:pPr>
      <w:r w:rsidRPr="003867FA">
        <w:rPr>
          <w:rFonts w:cs="Arial"/>
          <w:b/>
          <w:bCs/>
          <w:color w:val="003082"/>
          <w:kern w:val="32"/>
          <w:sz w:val="30"/>
          <w:szCs w:val="32"/>
        </w:rPr>
        <w:br w:type="page"/>
      </w:r>
      <w:r w:rsidRPr="003867FA">
        <w:rPr>
          <w:rFonts w:cs="Arial"/>
          <w:b/>
          <w:bCs/>
          <w:color w:val="003082"/>
          <w:kern w:val="32"/>
          <w:sz w:val="30"/>
          <w:szCs w:val="32"/>
        </w:rPr>
        <w:lastRenderedPageBreak/>
        <w:t>Organisation des Berufsorientierungs-Dokumentationsordners</w:t>
      </w:r>
    </w:p>
    <w:p w14:paraId="696B472B" w14:textId="77777777" w:rsidR="003867FA" w:rsidRDefault="003867FA" w:rsidP="003867FA">
      <w:pPr>
        <w:suppressAutoHyphens/>
        <w:spacing w:before="120" w:after="120"/>
        <w:ind w:left="357"/>
        <w:rPr>
          <w:i/>
        </w:rPr>
      </w:pPr>
      <w:r>
        <w:rPr>
          <w:i/>
        </w:rPr>
        <w:t>(hier darstellen:</w:t>
      </w:r>
    </w:p>
    <w:p w14:paraId="53961DE1" w14:textId="77777777" w:rsidR="003867FA" w:rsidRDefault="003867FA" w:rsidP="003867FA">
      <w:pPr>
        <w:numPr>
          <w:ilvl w:val="0"/>
          <w:numId w:val="43"/>
        </w:numPr>
        <w:suppressAutoHyphens/>
        <w:spacing w:before="120" w:after="120"/>
        <w:rPr>
          <w:i/>
        </w:rPr>
      </w:pPr>
      <w:r>
        <w:rPr>
          <w:i/>
        </w:rPr>
        <w:t>Zweck des Berufsorientierungs-Dokumentationsordners</w:t>
      </w:r>
    </w:p>
    <w:p w14:paraId="410511BC" w14:textId="77777777" w:rsidR="003867FA" w:rsidRDefault="003867FA" w:rsidP="003867FA">
      <w:pPr>
        <w:numPr>
          <w:ilvl w:val="0"/>
          <w:numId w:val="43"/>
        </w:numPr>
        <w:suppressAutoHyphens/>
        <w:spacing w:before="120" w:after="120"/>
        <w:rPr>
          <w:i/>
        </w:rPr>
      </w:pPr>
      <w:r>
        <w:rPr>
          <w:i/>
        </w:rPr>
        <w:t>Aufbau des Berufsorientierungs-Dokumentationsordners</w:t>
      </w:r>
    </w:p>
    <w:p w14:paraId="7A8640B2" w14:textId="77777777" w:rsidR="003867FA" w:rsidRDefault="003867FA" w:rsidP="003867FA">
      <w:pPr>
        <w:numPr>
          <w:ilvl w:val="0"/>
          <w:numId w:val="43"/>
        </w:numPr>
        <w:suppressAutoHyphens/>
        <w:spacing w:before="120" w:after="120"/>
        <w:rPr>
          <w:i/>
        </w:rPr>
      </w:pPr>
      <w:r>
        <w:rPr>
          <w:i/>
        </w:rPr>
        <w:t>Verantwortlichkeit für die Aktualität des Berufsorientierungs-Dokumentationsordners)</w:t>
      </w:r>
    </w:p>
    <w:p w14:paraId="0B6CDFFB" w14:textId="77777777" w:rsidR="003867FA" w:rsidRDefault="003867FA" w:rsidP="003867FA"/>
    <w:p w14:paraId="6AD968A3" w14:textId="54FE0A08" w:rsidR="003867FA" w:rsidRDefault="003867FA" w:rsidP="003867FA">
      <w:pPr>
        <w:numPr>
          <w:ilvl w:val="0"/>
          <w:numId w:val="42"/>
        </w:numPr>
        <w:suppressAutoHyphens/>
        <w:spacing w:before="240" w:after="60"/>
        <w:ind w:left="357" w:hanging="357"/>
        <w:rPr>
          <w:rFonts w:cs="Arial"/>
          <w:b/>
          <w:bCs/>
          <w:color w:val="003082"/>
          <w:kern w:val="32"/>
          <w:sz w:val="30"/>
          <w:szCs w:val="32"/>
        </w:rPr>
      </w:pPr>
      <w:r w:rsidRPr="003867FA">
        <w:rPr>
          <w:rFonts w:cs="Arial"/>
          <w:b/>
          <w:bCs/>
          <w:color w:val="003082"/>
          <w:kern w:val="32"/>
          <w:sz w:val="30"/>
          <w:szCs w:val="32"/>
        </w:rPr>
        <w:br w:type="page"/>
      </w:r>
      <w:r w:rsidRPr="003867FA">
        <w:rPr>
          <w:rFonts w:cs="Arial"/>
          <w:b/>
          <w:bCs/>
          <w:color w:val="003082"/>
          <w:kern w:val="32"/>
          <w:sz w:val="30"/>
          <w:szCs w:val="32"/>
        </w:rPr>
        <w:lastRenderedPageBreak/>
        <w:t xml:space="preserve">Beteiligte im </w:t>
      </w:r>
      <w:r w:rsidR="00C30F1A">
        <w:rPr>
          <w:rFonts w:cs="Arial"/>
          <w:b/>
          <w:bCs/>
          <w:color w:val="003082"/>
          <w:kern w:val="32"/>
          <w:sz w:val="30"/>
          <w:szCs w:val="32"/>
        </w:rPr>
        <w:t>Prozess der Beruflichen O</w:t>
      </w:r>
      <w:r w:rsidRPr="003867FA">
        <w:rPr>
          <w:rFonts w:cs="Arial"/>
          <w:b/>
          <w:bCs/>
          <w:color w:val="003082"/>
          <w:kern w:val="32"/>
          <w:sz w:val="30"/>
          <w:szCs w:val="32"/>
        </w:rPr>
        <w:t>rientierung</w:t>
      </w:r>
    </w:p>
    <w:p w14:paraId="319027DB" w14:textId="77777777" w:rsidR="003867FA" w:rsidRDefault="003867FA" w:rsidP="003867FA">
      <w:pPr>
        <w:suppressAutoHyphens/>
        <w:spacing w:before="120" w:after="120"/>
        <w:ind w:firstLine="357"/>
        <w:rPr>
          <w:i/>
        </w:rPr>
      </w:pPr>
      <w:r>
        <w:rPr>
          <w:i/>
        </w:rPr>
        <w:t>(hier darstellen:</w:t>
      </w:r>
    </w:p>
    <w:p w14:paraId="0255D31B" w14:textId="77777777" w:rsidR="003867FA" w:rsidRDefault="003867FA" w:rsidP="003867FA">
      <w:pPr>
        <w:numPr>
          <w:ilvl w:val="0"/>
          <w:numId w:val="44"/>
        </w:numPr>
        <w:suppressAutoHyphens/>
        <w:spacing w:before="120" w:after="120"/>
        <w:rPr>
          <w:i/>
        </w:rPr>
      </w:pPr>
      <w:r>
        <w:rPr>
          <w:i/>
        </w:rPr>
        <w:t>Mitglieder und Leitung der Koordinationsgruppe</w:t>
      </w:r>
    </w:p>
    <w:p w14:paraId="31905E6B" w14:textId="236C2010" w:rsidR="003867FA" w:rsidRPr="00BC62BE" w:rsidRDefault="003867FA" w:rsidP="003867FA">
      <w:pPr>
        <w:numPr>
          <w:ilvl w:val="0"/>
          <w:numId w:val="44"/>
        </w:numPr>
        <w:suppressAutoHyphens/>
        <w:spacing w:before="120" w:after="120"/>
        <w:rPr>
          <w:i/>
        </w:rPr>
      </w:pPr>
      <w:r>
        <w:rPr>
          <w:i/>
        </w:rPr>
        <w:t>s</w:t>
      </w:r>
      <w:r w:rsidRPr="00BC62BE">
        <w:rPr>
          <w:i/>
        </w:rPr>
        <w:t xml:space="preserve">chulische </w:t>
      </w:r>
      <w:proofErr w:type="spellStart"/>
      <w:proofErr w:type="gramStart"/>
      <w:r w:rsidRPr="00BC62BE">
        <w:rPr>
          <w:i/>
        </w:rPr>
        <w:t>Ansprechpartner</w:t>
      </w:r>
      <w:r w:rsidR="00C30F1A">
        <w:rPr>
          <w:i/>
        </w:rPr>
        <w:t>:innen</w:t>
      </w:r>
      <w:proofErr w:type="spellEnd"/>
      <w:proofErr w:type="gramEnd"/>
      <w:r w:rsidRPr="00BC62BE">
        <w:rPr>
          <w:i/>
        </w:rPr>
        <w:t xml:space="preserve"> für die unterschiedlichen Maßnahmen oder Bereiche</w:t>
      </w:r>
    </w:p>
    <w:p w14:paraId="0A82FDC7" w14:textId="77777777" w:rsidR="003867FA" w:rsidRDefault="003867FA" w:rsidP="003867FA">
      <w:pPr>
        <w:numPr>
          <w:ilvl w:val="0"/>
          <w:numId w:val="44"/>
        </w:numPr>
        <w:suppressAutoHyphens/>
        <w:spacing w:before="120" w:after="120"/>
        <w:rPr>
          <w:i/>
        </w:rPr>
      </w:pPr>
      <w:r>
        <w:rPr>
          <w:i/>
        </w:rPr>
        <w:t>Aufgaben und Verantwortlichkeiten)</w:t>
      </w:r>
    </w:p>
    <w:p w14:paraId="5E4E69AC" w14:textId="77777777" w:rsidR="003867FA" w:rsidRDefault="003867FA" w:rsidP="003867FA"/>
    <w:p w14:paraId="0138D609" w14:textId="4B5E72A5" w:rsidR="003867FA" w:rsidRPr="003867FA" w:rsidRDefault="003867FA" w:rsidP="003867FA">
      <w:pPr>
        <w:numPr>
          <w:ilvl w:val="0"/>
          <w:numId w:val="42"/>
        </w:numPr>
        <w:suppressAutoHyphens/>
        <w:spacing w:before="240" w:after="60"/>
        <w:ind w:left="357" w:hanging="357"/>
        <w:rPr>
          <w:rFonts w:cs="Arial"/>
          <w:b/>
          <w:bCs/>
          <w:color w:val="003082"/>
          <w:kern w:val="32"/>
          <w:sz w:val="30"/>
          <w:szCs w:val="32"/>
        </w:rPr>
      </w:pPr>
      <w:r w:rsidRPr="003867FA">
        <w:rPr>
          <w:rFonts w:cs="Arial"/>
          <w:b/>
          <w:bCs/>
          <w:color w:val="003082"/>
          <w:kern w:val="32"/>
          <w:sz w:val="30"/>
          <w:szCs w:val="32"/>
        </w:rPr>
        <w:br w:type="page"/>
      </w:r>
      <w:proofErr w:type="spellStart"/>
      <w:proofErr w:type="gramStart"/>
      <w:r w:rsidRPr="003867FA">
        <w:rPr>
          <w:rFonts w:cs="Arial"/>
          <w:b/>
          <w:bCs/>
          <w:color w:val="003082"/>
          <w:kern w:val="32"/>
          <w:sz w:val="30"/>
          <w:szCs w:val="32"/>
        </w:rPr>
        <w:lastRenderedPageBreak/>
        <w:t>Kooperationspartner</w:t>
      </w:r>
      <w:r w:rsidR="00C30F1A">
        <w:rPr>
          <w:rFonts w:cs="Arial"/>
          <w:b/>
          <w:bCs/>
          <w:color w:val="003082"/>
          <w:kern w:val="32"/>
          <w:sz w:val="30"/>
          <w:szCs w:val="32"/>
        </w:rPr>
        <w:t>:innen</w:t>
      </w:r>
      <w:proofErr w:type="spellEnd"/>
      <w:proofErr w:type="gramEnd"/>
      <w:r w:rsidRPr="003867FA">
        <w:rPr>
          <w:rFonts w:cs="Arial"/>
          <w:b/>
          <w:bCs/>
          <w:color w:val="003082"/>
          <w:kern w:val="32"/>
          <w:sz w:val="30"/>
          <w:szCs w:val="32"/>
        </w:rPr>
        <w:t xml:space="preserve"> der Schule</w:t>
      </w:r>
    </w:p>
    <w:p w14:paraId="7C77D5FB" w14:textId="77777777" w:rsidR="003867FA" w:rsidRDefault="003867FA" w:rsidP="003867FA">
      <w:pPr>
        <w:suppressAutoHyphens/>
        <w:spacing w:before="120" w:after="120"/>
        <w:ind w:firstLine="357"/>
        <w:rPr>
          <w:i/>
        </w:rPr>
      </w:pPr>
      <w:r>
        <w:rPr>
          <w:i/>
        </w:rPr>
        <w:t xml:space="preserve">(hier darstellen: </w:t>
      </w:r>
    </w:p>
    <w:p w14:paraId="1C58FFAA" w14:textId="77777777" w:rsidR="003867FA" w:rsidRPr="004206A0" w:rsidRDefault="003867FA" w:rsidP="003867FA">
      <w:pPr>
        <w:numPr>
          <w:ilvl w:val="0"/>
          <w:numId w:val="45"/>
        </w:numPr>
        <w:suppressAutoHyphens/>
        <w:spacing w:before="120" w:after="120"/>
        <w:rPr>
          <w:i/>
        </w:rPr>
      </w:pPr>
      <w:r w:rsidRPr="004206A0">
        <w:rPr>
          <w:i/>
        </w:rPr>
        <w:t>Auflistung aller Partnerschaften und externen Kontakte</w:t>
      </w:r>
    </w:p>
    <w:p w14:paraId="1D54D6FB" w14:textId="63E7A6D6" w:rsidR="003867FA" w:rsidRPr="004206A0" w:rsidRDefault="003867FA" w:rsidP="003867FA">
      <w:pPr>
        <w:numPr>
          <w:ilvl w:val="0"/>
          <w:numId w:val="45"/>
        </w:numPr>
        <w:suppressAutoHyphens/>
        <w:spacing w:before="120" w:after="120"/>
        <w:rPr>
          <w:i/>
        </w:rPr>
      </w:pPr>
      <w:r>
        <w:rPr>
          <w:i/>
        </w:rPr>
        <w:t>g</w:t>
      </w:r>
      <w:r w:rsidRPr="004206A0">
        <w:rPr>
          <w:i/>
        </w:rPr>
        <w:t xml:space="preserve">gf. Verweis auf eine </w:t>
      </w:r>
      <w:proofErr w:type="spellStart"/>
      <w:proofErr w:type="gramStart"/>
      <w:r w:rsidRPr="004206A0">
        <w:rPr>
          <w:i/>
        </w:rPr>
        <w:t>Partner</w:t>
      </w:r>
      <w:r w:rsidR="00C30F1A">
        <w:rPr>
          <w:i/>
        </w:rPr>
        <w:t>:innen</w:t>
      </w:r>
      <w:r w:rsidRPr="004206A0">
        <w:rPr>
          <w:i/>
        </w:rPr>
        <w:t>datenbank</w:t>
      </w:r>
      <w:proofErr w:type="spellEnd"/>
      <w:proofErr w:type="gramEnd"/>
      <w:r w:rsidRPr="004206A0">
        <w:rPr>
          <w:i/>
        </w:rPr>
        <w:t xml:space="preserve"> und weitere Dokumente</w:t>
      </w:r>
      <w:r>
        <w:rPr>
          <w:i/>
        </w:rPr>
        <w:t>)</w:t>
      </w:r>
    </w:p>
    <w:p w14:paraId="5AC813D4" w14:textId="77777777" w:rsidR="003867FA" w:rsidRPr="00E9637A" w:rsidRDefault="003867FA" w:rsidP="003867FA"/>
    <w:p w14:paraId="48AD9225" w14:textId="477D0611" w:rsidR="003867FA" w:rsidRPr="003867FA" w:rsidRDefault="003867FA" w:rsidP="003867FA">
      <w:pPr>
        <w:numPr>
          <w:ilvl w:val="0"/>
          <w:numId w:val="42"/>
        </w:numPr>
        <w:suppressAutoHyphens/>
        <w:spacing w:before="240" w:after="60"/>
        <w:ind w:left="357" w:hanging="357"/>
        <w:rPr>
          <w:rFonts w:cs="Arial"/>
          <w:b/>
          <w:bCs/>
          <w:color w:val="003082"/>
          <w:kern w:val="32"/>
          <w:sz w:val="30"/>
          <w:szCs w:val="32"/>
        </w:rPr>
      </w:pPr>
      <w:r w:rsidRPr="003867FA">
        <w:rPr>
          <w:rFonts w:cs="Arial"/>
          <w:b/>
          <w:bCs/>
          <w:color w:val="003082"/>
          <w:kern w:val="32"/>
          <w:sz w:val="30"/>
          <w:szCs w:val="32"/>
        </w:rPr>
        <w:br w:type="page"/>
      </w:r>
      <w:r w:rsidR="00C30F1A">
        <w:rPr>
          <w:rFonts w:cs="Arial"/>
          <w:b/>
          <w:bCs/>
          <w:color w:val="003082"/>
          <w:kern w:val="32"/>
          <w:sz w:val="30"/>
          <w:szCs w:val="32"/>
        </w:rPr>
        <w:lastRenderedPageBreak/>
        <w:t xml:space="preserve">Curriculum für die </w:t>
      </w:r>
      <w:r w:rsidRPr="003867FA">
        <w:rPr>
          <w:rFonts w:cs="Arial"/>
          <w:b/>
          <w:bCs/>
          <w:color w:val="003082"/>
          <w:kern w:val="32"/>
          <w:sz w:val="30"/>
          <w:szCs w:val="32"/>
        </w:rPr>
        <w:t>Beruf</w:t>
      </w:r>
      <w:r w:rsidR="00C30F1A">
        <w:rPr>
          <w:rFonts w:cs="Arial"/>
          <w:b/>
          <w:bCs/>
          <w:color w:val="003082"/>
          <w:kern w:val="32"/>
          <w:sz w:val="30"/>
          <w:szCs w:val="32"/>
        </w:rPr>
        <w:t>liche O</w:t>
      </w:r>
      <w:r w:rsidRPr="003867FA">
        <w:rPr>
          <w:rFonts w:cs="Arial"/>
          <w:b/>
          <w:bCs/>
          <w:color w:val="003082"/>
          <w:kern w:val="32"/>
          <w:sz w:val="30"/>
          <w:szCs w:val="32"/>
        </w:rPr>
        <w:t>rientierung</w:t>
      </w:r>
    </w:p>
    <w:p w14:paraId="45CC5F05" w14:textId="77777777" w:rsidR="003867FA" w:rsidRDefault="003867FA" w:rsidP="003867FA">
      <w:pPr>
        <w:suppressAutoHyphens/>
        <w:spacing w:before="120" w:after="120"/>
        <w:ind w:left="357"/>
        <w:rPr>
          <w:i/>
        </w:rPr>
      </w:pPr>
      <w:r>
        <w:rPr>
          <w:i/>
        </w:rPr>
        <w:t>(hier darstellen:</w:t>
      </w:r>
    </w:p>
    <w:p w14:paraId="4C662AE4" w14:textId="6AB9B6FB" w:rsidR="003867FA" w:rsidRDefault="00C30F1A" w:rsidP="003867FA">
      <w:pPr>
        <w:numPr>
          <w:ilvl w:val="0"/>
          <w:numId w:val="46"/>
        </w:numPr>
        <w:suppressAutoHyphens/>
        <w:spacing w:before="120" w:after="120"/>
        <w:rPr>
          <w:i/>
        </w:rPr>
      </w:pPr>
      <w:r>
        <w:rPr>
          <w:i/>
        </w:rPr>
        <w:t>M</w:t>
      </w:r>
      <w:r w:rsidR="003867FA">
        <w:rPr>
          <w:i/>
        </w:rPr>
        <w:t xml:space="preserve">aßnahmen </w:t>
      </w:r>
      <w:r>
        <w:rPr>
          <w:i/>
        </w:rPr>
        <w:t xml:space="preserve">für die Berufliche Orientierung </w:t>
      </w:r>
      <w:r w:rsidR="003867FA">
        <w:rPr>
          <w:i/>
        </w:rPr>
        <w:t>an der Schule, zugeordnet zu den einzelnen Klassenstufen</w:t>
      </w:r>
    </w:p>
    <w:p w14:paraId="06885223" w14:textId="3E68C31D" w:rsidR="003867FA" w:rsidRDefault="003867FA" w:rsidP="003867FA">
      <w:pPr>
        <w:numPr>
          <w:ilvl w:val="0"/>
          <w:numId w:val="46"/>
        </w:numPr>
        <w:suppressAutoHyphens/>
        <w:spacing w:before="120" w:after="120"/>
        <w:rPr>
          <w:i/>
        </w:rPr>
      </w:pPr>
      <w:r>
        <w:rPr>
          <w:i/>
        </w:rPr>
        <w:t xml:space="preserve">Ziele der </w:t>
      </w:r>
      <w:r w:rsidR="00C30F1A">
        <w:rPr>
          <w:i/>
        </w:rPr>
        <w:t>Beruflichen O</w:t>
      </w:r>
      <w:r>
        <w:rPr>
          <w:i/>
        </w:rPr>
        <w:t>rientierung, die in den jeweiligen Klassenstufen erreicht werden sollen)</w:t>
      </w:r>
    </w:p>
    <w:p w14:paraId="36C3AC02" w14:textId="77777777" w:rsidR="003867FA" w:rsidRDefault="003867FA" w:rsidP="003867FA"/>
    <w:p w14:paraId="0BAA9169" w14:textId="0BA54922" w:rsidR="003867FA" w:rsidRPr="003867FA" w:rsidRDefault="003867FA" w:rsidP="003867FA">
      <w:pPr>
        <w:numPr>
          <w:ilvl w:val="0"/>
          <w:numId w:val="42"/>
        </w:numPr>
        <w:suppressAutoHyphens/>
        <w:spacing w:before="240" w:after="60"/>
        <w:ind w:left="357" w:hanging="357"/>
        <w:rPr>
          <w:rFonts w:cs="Arial"/>
          <w:b/>
          <w:bCs/>
          <w:color w:val="003082"/>
          <w:kern w:val="32"/>
          <w:sz w:val="30"/>
          <w:szCs w:val="32"/>
        </w:rPr>
      </w:pPr>
      <w:r w:rsidRPr="003867FA">
        <w:rPr>
          <w:rFonts w:cs="Arial"/>
          <w:b/>
          <w:bCs/>
          <w:color w:val="003082"/>
          <w:kern w:val="32"/>
          <w:sz w:val="30"/>
          <w:szCs w:val="32"/>
        </w:rPr>
        <w:br w:type="page"/>
      </w:r>
      <w:r w:rsidRPr="003867FA">
        <w:rPr>
          <w:rFonts w:cs="Arial"/>
          <w:b/>
          <w:bCs/>
          <w:color w:val="003082"/>
          <w:kern w:val="32"/>
          <w:sz w:val="30"/>
          <w:szCs w:val="32"/>
        </w:rPr>
        <w:lastRenderedPageBreak/>
        <w:t>Qualitätsleitbild Beruf</w:t>
      </w:r>
      <w:r w:rsidR="00C30F1A">
        <w:rPr>
          <w:rFonts w:cs="Arial"/>
          <w:b/>
          <w:bCs/>
          <w:color w:val="003082"/>
          <w:kern w:val="32"/>
          <w:sz w:val="30"/>
          <w:szCs w:val="32"/>
        </w:rPr>
        <w:t>liche O</w:t>
      </w:r>
      <w:r w:rsidRPr="003867FA">
        <w:rPr>
          <w:rFonts w:cs="Arial"/>
          <w:b/>
          <w:bCs/>
          <w:color w:val="003082"/>
          <w:kern w:val="32"/>
          <w:sz w:val="30"/>
          <w:szCs w:val="32"/>
        </w:rPr>
        <w:t>rientierung</w:t>
      </w:r>
    </w:p>
    <w:p w14:paraId="299923F7" w14:textId="77777777" w:rsidR="003867FA" w:rsidRDefault="003867FA" w:rsidP="003867FA">
      <w:pPr>
        <w:suppressAutoHyphens/>
        <w:spacing w:before="120" w:after="120"/>
        <w:ind w:left="357"/>
        <w:rPr>
          <w:i/>
        </w:rPr>
      </w:pPr>
      <w:r>
        <w:rPr>
          <w:i/>
        </w:rPr>
        <w:t>(hier darstellen:</w:t>
      </w:r>
    </w:p>
    <w:p w14:paraId="730584C2" w14:textId="00D54AEE" w:rsidR="003867FA" w:rsidRPr="004206A0" w:rsidRDefault="003867FA" w:rsidP="003867FA">
      <w:pPr>
        <w:numPr>
          <w:ilvl w:val="0"/>
          <w:numId w:val="46"/>
        </w:numPr>
        <w:suppressAutoHyphens/>
        <w:spacing w:before="120" w:after="120"/>
        <w:rPr>
          <w:i/>
        </w:rPr>
      </w:pPr>
      <w:r>
        <w:rPr>
          <w:i/>
        </w:rPr>
        <w:t xml:space="preserve">Grob- und Feinziele der </w:t>
      </w:r>
      <w:r w:rsidR="00C30F1A">
        <w:rPr>
          <w:i/>
        </w:rPr>
        <w:t>Beruflichen O</w:t>
      </w:r>
      <w:r>
        <w:rPr>
          <w:i/>
        </w:rPr>
        <w:t>rientierung anhand von Qualitätsleitsätzen, Qualitätskriterien, Qualitätsindikatoren und Qualitätsstandards</w:t>
      </w:r>
      <w:r w:rsidRPr="004206A0">
        <w:rPr>
          <w:i/>
        </w:rPr>
        <w:t>)</w:t>
      </w:r>
    </w:p>
    <w:p w14:paraId="35C2F200" w14:textId="77777777" w:rsidR="003867FA" w:rsidRPr="00B54B4B" w:rsidRDefault="003867FA" w:rsidP="003867FA">
      <w:pPr>
        <w:suppressAutoHyphens/>
      </w:pPr>
    </w:p>
    <w:p w14:paraId="12CAB6A8" w14:textId="77777777" w:rsidR="003867FA" w:rsidRDefault="003867FA" w:rsidP="003867FA">
      <w:pPr>
        <w:numPr>
          <w:ilvl w:val="1"/>
          <w:numId w:val="42"/>
        </w:numPr>
        <w:suppressAutoHyphens/>
        <w:spacing w:before="120" w:after="120"/>
        <w:ind w:left="357" w:hanging="357"/>
      </w:pPr>
      <w:r>
        <w:t>Qualitätsleitsatz I</w:t>
      </w:r>
    </w:p>
    <w:p w14:paraId="05CDF78B" w14:textId="2C3C74C9" w:rsidR="003867FA" w:rsidRDefault="003867FA" w:rsidP="003867FA">
      <w:pPr>
        <w:rPr>
          <w:i/>
        </w:rPr>
      </w:pPr>
      <w:r>
        <w:rPr>
          <w:i/>
        </w:rPr>
        <w:t>z.</w:t>
      </w:r>
      <w:r w:rsidR="00004D9C">
        <w:rPr>
          <w:i/>
        </w:rPr>
        <w:t> </w:t>
      </w:r>
      <w:r w:rsidRPr="00B54B4B">
        <w:rPr>
          <w:i/>
        </w:rPr>
        <w:t xml:space="preserve">B.: Wir bereiten unsere </w:t>
      </w:r>
      <w:proofErr w:type="spellStart"/>
      <w:proofErr w:type="gramStart"/>
      <w:r>
        <w:rPr>
          <w:i/>
        </w:rPr>
        <w:t>Schüler</w:t>
      </w:r>
      <w:r w:rsidR="00C30F1A">
        <w:rPr>
          <w:i/>
        </w:rPr>
        <w:t>:</w:t>
      </w:r>
      <w:r>
        <w:rPr>
          <w:i/>
        </w:rPr>
        <w:t>innen</w:t>
      </w:r>
      <w:proofErr w:type="spellEnd"/>
      <w:proofErr w:type="gramEnd"/>
      <w:r>
        <w:rPr>
          <w:i/>
        </w:rPr>
        <w:t xml:space="preserve"> </w:t>
      </w:r>
      <w:r w:rsidRPr="00B54B4B">
        <w:rPr>
          <w:i/>
        </w:rPr>
        <w:t>bestmöglich auf die Berufswelt vor.</w:t>
      </w:r>
    </w:p>
    <w:p w14:paraId="499E3EED" w14:textId="77777777" w:rsidR="003867FA" w:rsidRPr="00B54B4B" w:rsidRDefault="003867FA" w:rsidP="003867FA">
      <w:pPr>
        <w:rPr>
          <w:i/>
        </w:rPr>
      </w:pPr>
    </w:p>
    <w:p w14:paraId="56E0E31D" w14:textId="77777777" w:rsidR="003867FA" w:rsidRDefault="003867FA" w:rsidP="003867FA">
      <w:pPr>
        <w:numPr>
          <w:ilvl w:val="2"/>
          <w:numId w:val="42"/>
        </w:numPr>
        <w:suppressAutoHyphens/>
        <w:spacing w:before="120" w:after="120"/>
        <w:ind w:left="720"/>
      </w:pPr>
      <w:r>
        <w:t>Qualitätskriterium 1</w:t>
      </w:r>
    </w:p>
    <w:p w14:paraId="0C75A149" w14:textId="682DCA22" w:rsidR="003867FA" w:rsidRPr="00B54B4B" w:rsidRDefault="003867FA" w:rsidP="003867FA">
      <w:pPr>
        <w:rPr>
          <w:i/>
        </w:rPr>
      </w:pPr>
      <w:r>
        <w:rPr>
          <w:i/>
        </w:rPr>
        <w:t>z.</w:t>
      </w:r>
      <w:r w:rsidR="00004D9C">
        <w:rPr>
          <w:i/>
        </w:rPr>
        <w:t> </w:t>
      </w:r>
      <w:r w:rsidRPr="00B54B4B">
        <w:rPr>
          <w:i/>
        </w:rPr>
        <w:t xml:space="preserve">B.: Mit verschiedenen Maßnahmen ermöglichen wir unseren </w:t>
      </w:r>
      <w:proofErr w:type="spellStart"/>
      <w:proofErr w:type="gramStart"/>
      <w:r>
        <w:rPr>
          <w:i/>
        </w:rPr>
        <w:t>Schüler</w:t>
      </w:r>
      <w:r w:rsidR="00C30F1A">
        <w:rPr>
          <w:i/>
        </w:rPr>
        <w:t>:</w:t>
      </w:r>
      <w:r>
        <w:rPr>
          <w:i/>
        </w:rPr>
        <w:t>innen</w:t>
      </w:r>
      <w:proofErr w:type="spellEnd"/>
      <w:proofErr w:type="gramEnd"/>
      <w:r>
        <w:rPr>
          <w:i/>
        </w:rPr>
        <w:t xml:space="preserve"> </w:t>
      </w:r>
      <w:r w:rsidRPr="00B54B4B">
        <w:rPr>
          <w:i/>
        </w:rPr>
        <w:t>vielfältige praktische Erfahrungen in der Arbeitswelt.</w:t>
      </w:r>
    </w:p>
    <w:p w14:paraId="17B92784" w14:textId="77777777" w:rsidR="003867FA" w:rsidRDefault="003867FA" w:rsidP="003867FA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867FA" w:rsidRPr="0001290A" w14:paraId="33AE5A39" w14:textId="77777777" w:rsidTr="00AB04BA">
        <w:tc>
          <w:tcPr>
            <w:tcW w:w="4605" w:type="dxa"/>
            <w:tcBorders>
              <w:top w:val="nil"/>
              <w:left w:val="nil"/>
            </w:tcBorders>
          </w:tcPr>
          <w:p w14:paraId="352DBD0F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36BAB494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Qualitätsstandards</w:t>
            </w:r>
          </w:p>
        </w:tc>
      </w:tr>
      <w:tr w:rsidR="003867FA" w14:paraId="2E88C535" w14:textId="77777777" w:rsidTr="00AB04BA">
        <w:tc>
          <w:tcPr>
            <w:tcW w:w="4605" w:type="dxa"/>
            <w:tcBorders>
              <w:left w:val="nil"/>
              <w:bottom w:val="nil"/>
            </w:tcBorders>
          </w:tcPr>
          <w:p w14:paraId="42C808FC" w14:textId="788B9121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rPr>
                <w:i/>
              </w:rPr>
              <w:t>z.</w:t>
            </w:r>
            <w:r w:rsidR="00004D9C">
              <w:rPr>
                <w:i/>
              </w:rPr>
              <w:t> </w:t>
            </w:r>
            <w:r w:rsidRPr="00B54B4B">
              <w:rPr>
                <w:i/>
              </w:rPr>
              <w:t>B</w:t>
            </w:r>
            <w:r w:rsidRPr="00A7275F">
              <w:rPr>
                <w:i/>
              </w:rPr>
              <w:t xml:space="preserve">.: </w:t>
            </w:r>
            <w:r w:rsidRPr="00A7275F">
              <w:rPr>
                <w:rFonts w:cs="Arial"/>
                <w:i/>
                <w:szCs w:val="22"/>
              </w:rPr>
              <w:t xml:space="preserve">In Betriebserkundungen lernen unsere </w:t>
            </w:r>
            <w:proofErr w:type="spellStart"/>
            <w:proofErr w:type="gramStart"/>
            <w:r>
              <w:rPr>
                <w:i/>
              </w:rPr>
              <w:t>Schüler</w:t>
            </w:r>
            <w:r w:rsidR="00C30F1A">
              <w:rPr>
                <w:i/>
              </w:rPr>
              <w:t>:</w:t>
            </w:r>
            <w:r>
              <w:rPr>
                <w:i/>
              </w:rPr>
              <w:t>innen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 w:rsidRPr="00A7275F">
              <w:rPr>
                <w:rFonts w:cs="Arial"/>
                <w:i/>
                <w:szCs w:val="22"/>
              </w:rPr>
              <w:t>verschiedene Ausbildungs- und Arbeitsplätze kennen.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0F0D81F1" w14:textId="51065F3E" w:rsidR="003867FA" w:rsidRPr="00A7275F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  <w:rPr>
                <w:i/>
              </w:rPr>
            </w:pPr>
            <w:r>
              <w:rPr>
                <w:i/>
              </w:rPr>
              <w:t>z.</w:t>
            </w:r>
            <w:r w:rsidR="00004D9C">
              <w:rPr>
                <w:i/>
              </w:rPr>
              <w:t> </w:t>
            </w:r>
            <w:r w:rsidRPr="00A7275F">
              <w:rPr>
                <w:i/>
              </w:rPr>
              <w:t xml:space="preserve">B.: </w:t>
            </w:r>
            <w:r w:rsidRPr="00A7275F">
              <w:rPr>
                <w:rFonts w:cs="Arial"/>
                <w:i/>
                <w:szCs w:val="22"/>
              </w:rPr>
              <w:t xml:space="preserve">In Klasse 7 werden </w:t>
            </w:r>
            <w:r w:rsidR="00004D9C">
              <w:rPr>
                <w:rFonts w:cs="Arial"/>
                <w:i/>
                <w:szCs w:val="22"/>
              </w:rPr>
              <w:t>zwei</w:t>
            </w:r>
            <w:r w:rsidR="00004D9C" w:rsidRPr="00A7275F">
              <w:rPr>
                <w:rFonts w:cs="Arial"/>
                <w:i/>
                <w:szCs w:val="22"/>
              </w:rPr>
              <w:t xml:space="preserve"> </w:t>
            </w:r>
            <w:r w:rsidRPr="00A7275F">
              <w:rPr>
                <w:rFonts w:cs="Arial"/>
                <w:i/>
                <w:szCs w:val="22"/>
              </w:rPr>
              <w:t>Betriebserkundungen von je einem halben Tag Dauer in unterschiedlichen Branchen durchgeführt.</w:t>
            </w:r>
          </w:p>
          <w:p w14:paraId="143EBE97" w14:textId="44CDF90C" w:rsidR="003867FA" w:rsidRPr="00A7275F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  <w:rPr>
                <w:i/>
              </w:rPr>
            </w:pPr>
            <w:r>
              <w:rPr>
                <w:i/>
              </w:rPr>
              <w:t>z.</w:t>
            </w:r>
            <w:r w:rsidR="00004D9C">
              <w:rPr>
                <w:i/>
              </w:rPr>
              <w:t> </w:t>
            </w:r>
            <w:r w:rsidRPr="00A7275F">
              <w:rPr>
                <w:i/>
              </w:rPr>
              <w:t xml:space="preserve">B.: </w:t>
            </w:r>
            <w:r w:rsidRPr="00A7275F">
              <w:rPr>
                <w:rFonts w:cs="Arial"/>
                <w:i/>
                <w:szCs w:val="22"/>
              </w:rPr>
              <w:t xml:space="preserve">Die Betriebserkundungen werden im Unterricht vorbereitet, indem mit den </w:t>
            </w:r>
            <w:proofErr w:type="spellStart"/>
            <w:proofErr w:type="gramStart"/>
            <w:r>
              <w:rPr>
                <w:i/>
              </w:rPr>
              <w:t>Schüler</w:t>
            </w:r>
            <w:r w:rsidR="00C30F1A">
              <w:rPr>
                <w:i/>
              </w:rPr>
              <w:t>:</w:t>
            </w:r>
            <w:r>
              <w:rPr>
                <w:i/>
              </w:rPr>
              <w:t>innen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 w:rsidRPr="00A7275F">
              <w:rPr>
                <w:rFonts w:cs="Arial"/>
                <w:i/>
                <w:szCs w:val="22"/>
              </w:rPr>
              <w:t xml:space="preserve">mögliche Fragen an </w:t>
            </w:r>
            <w:proofErr w:type="spellStart"/>
            <w:r w:rsidRPr="00A7275F">
              <w:rPr>
                <w:rFonts w:cs="Arial"/>
                <w:i/>
                <w:szCs w:val="22"/>
              </w:rPr>
              <w:t>Vertreter</w:t>
            </w:r>
            <w:r w:rsidR="00C30F1A">
              <w:rPr>
                <w:rFonts w:cs="Arial"/>
                <w:i/>
                <w:szCs w:val="22"/>
              </w:rPr>
              <w:t>:innen</w:t>
            </w:r>
            <w:proofErr w:type="spellEnd"/>
            <w:r w:rsidRPr="00A7275F">
              <w:rPr>
                <w:rFonts w:cs="Arial"/>
                <w:i/>
                <w:szCs w:val="22"/>
              </w:rPr>
              <w:t xml:space="preserve"> der Betriebe erarbeitet werden.</w:t>
            </w:r>
          </w:p>
          <w:p w14:paraId="462257A2" w14:textId="1DA806FB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rPr>
                <w:i/>
              </w:rPr>
              <w:t>z.</w:t>
            </w:r>
            <w:r w:rsidR="00004D9C">
              <w:rPr>
                <w:i/>
              </w:rPr>
              <w:t> </w:t>
            </w:r>
            <w:r w:rsidRPr="00A7275F">
              <w:rPr>
                <w:i/>
              </w:rPr>
              <w:t xml:space="preserve">B.: </w:t>
            </w:r>
            <w:r w:rsidRPr="00A7275F">
              <w:rPr>
                <w:rFonts w:cs="Arial"/>
                <w:i/>
                <w:szCs w:val="22"/>
              </w:rPr>
              <w:t xml:space="preserve">Gespräche mit </w:t>
            </w:r>
            <w:proofErr w:type="spellStart"/>
            <w:proofErr w:type="gramStart"/>
            <w:r w:rsidRPr="00A7275F">
              <w:rPr>
                <w:rFonts w:cs="Arial"/>
                <w:i/>
                <w:szCs w:val="22"/>
              </w:rPr>
              <w:t>Vertreter</w:t>
            </w:r>
            <w:r w:rsidR="00C30F1A">
              <w:rPr>
                <w:rFonts w:cs="Arial"/>
                <w:i/>
                <w:szCs w:val="22"/>
              </w:rPr>
              <w:t>:inne</w:t>
            </w:r>
            <w:r w:rsidRPr="00A7275F">
              <w:rPr>
                <w:rFonts w:cs="Arial"/>
                <w:i/>
                <w:szCs w:val="22"/>
              </w:rPr>
              <w:t>n</w:t>
            </w:r>
            <w:proofErr w:type="spellEnd"/>
            <w:proofErr w:type="gramEnd"/>
            <w:r w:rsidRPr="00A7275F">
              <w:rPr>
                <w:rFonts w:cs="Arial"/>
                <w:i/>
                <w:szCs w:val="22"/>
              </w:rPr>
              <w:t xml:space="preserve"> der Betriebe werden von </w:t>
            </w:r>
            <w:r w:rsidR="00C30F1A">
              <w:rPr>
                <w:rFonts w:cs="Arial"/>
                <w:i/>
                <w:szCs w:val="22"/>
              </w:rPr>
              <w:t>einem/</w:t>
            </w:r>
            <w:r w:rsidRPr="00A7275F">
              <w:rPr>
                <w:rFonts w:cs="Arial"/>
                <w:i/>
                <w:szCs w:val="22"/>
              </w:rPr>
              <w:t>eine</w:t>
            </w:r>
            <w:r>
              <w:rPr>
                <w:rFonts w:cs="Arial"/>
                <w:i/>
                <w:szCs w:val="22"/>
              </w:rPr>
              <w:t xml:space="preserve">r </w:t>
            </w:r>
            <w:proofErr w:type="spellStart"/>
            <w:r>
              <w:rPr>
                <w:rFonts w:cs="Arial"/>
                <w:i/>
                <w:szCs w:val="22"/>
              </w:rPr>
              <w:t>Schüler</w:t>
            </w:r>
            <w:r w:rsidR="00C30F1A">
              <w:rPr>
                <w:rFonts w:cs="Arial"/>
                <w:i/>
                <w:szCs w:val="22"/>
              </w:rPr>
              <w:t>:</w:t>
            </w:r>
            <w:r>
              <w:rPr>
                <w:rFonts w:cs="Arial"/>
                <w:i/>
                <w:szCs w:val="22"/>
              </w:rPr>
              <w:t>in</w:t>
            </w:r>
            <w:proofErr w:type="spellEnd"/>
            <w:r>
              <w:rPr>
                <w:rFonts w:cs="Arial"/>
                <w:i/>
                <w:szCs w:val="22"/>
              </w:rPr>
              <w:t xml:space="preserve"> </w:t>
            </w:r>
            <w:r w:rsidRPr="00A7275F">
              <w:rPr>
                <w:rFonts w:cs="Arial"/>
                <w:i/>
                <w:szCs w:val="22"/>
              </w:rPr>
              <w:t xml:space="preserve">protokolliert. Die Protokolle werden für alle </w:t>
            </w:r>
            <w:proofErr w:type="spellStart"/>
            <w:proofErr w:type="gramStart"/>
            <w:r>
              <w:rPr>
                <w:i/>
              </w:rPr>
              <w:t>Schüler</w:t>
            </w:r>
            <w:r w:rsidR="00C30F1A">
              <w:rPr>
                <w:i/>
              </w:rPr>
              <w:t>:</w:t>
            </w:r>
            <w:r>
              <w:rPr>
                <w:i/>
              </w:rPr>
              <w:t>innen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 w:rsidRPr="00A7275F">
              <w:rPr>
                <w:rFonts w:cs="Arial"/>
                <w:i/>
                <w:szCs w:val="22"/>
              </w:rPr>
              <w:t>kopiert.</w:t>
            </w:r>
          </w:p>
        </w:tc>
      </w:tr>
      <w:tr w:rsidR="003867FA" w14:paraId="3339F7CF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5002568C" w14:textId="1D28F2AE" w:rsidR="003867FA" w:rsidRPr="00A7275F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  <w:rPr>
                <w:i/>
              </w:rPr>
            </w:pPr>
            <w:r>
              <w:rPr>
                <w:i/>
              </w:rPr>
              <w:t>z.</w:t>
            </w:r>
            <w:r w:rsidR="00004D9C">
              <w:rPr>
                <w:i/>
              </w:rPr>
              <w:t> </w:t>
            </w:r>
            <w:r w:rsidRPr="00A7275F">
              <w:rPr>
                <w:i/>
              </w:rPr>
              <w:t xml:space="preserve">B.: </w:t>
            </w:r>
            <w:proofErr w:type="spellStart"/>
            <w:proofErr w:type="gramStart"/>
            <w:r w:rsidRPr="00A7275F">
              <w:rPr>
                <w:rFonts w:cs="Arial"/>
                <w:i/>
                <w:szCs w:val="22"/>
              </w:rPr>
              <w:t>Jede</w:t>
            </w:r>
            <w:r w:rsidR="00C30F1A">
              <w:rPr>
                <w:rFonts w:cs="Arial"/>
                <w:i/>
                <w:szCs w:val="22"/>
              </w:rPr>
              <w:t>:r</w:t>
            </w:r>
            <w:proofErr w:type="spellEnd"/>
            <w:proofErr w:type="gramEnd"/>
            <w:r>
              <w:rPr>
                <w:rFonts w:cs="Arial"/>
                <w:i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Cs w:val="22"/>
              </w:rPr>
              <w:t>Schüler</w:t>
            </w:r>
            <w:r w:rsidR="00C30F1A">
              <w:rPr>
                <w:rFonts w:cs="Arial"/>
                <w:i/>
                <w:szCs w:val="22"/>
              </w:rPr>
              <w:t>:</w:t>
            </w:r>
            <w:r>
              <w:rPr>
                <w:rFonts w:cs="Arial"/>
                <w:i/>
                <w:szCs w:val="22"/>
              </w:rPr>
              <w:t>in</w:t>
            </w:r>
            <w:proofErr w:type="spellEnd"/>
            <w:r>
              <w:rPr>
                <w:rFonts w:cs="Arial"/>
                <w:i/>
                <w:szCs w:val="22"/>
              </w:rPr>
              <w:t xml:space="preserve"> </w:t>
            </w:r>
            <w:r w:rsidRPr="00A7275F">
              <w:rPr>
                <w:rFonts w:cs="Arial"/>
                <w:i/>
                <w:szCs w:val="22"/>
              </w:rPr>
              <w:t>absolviert in verschiedenen Klassenstufen Praktika.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04BF1FF7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6DED8025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51E49910" w14:textId="205AC127" w:rsidR="003867FA" w:rsidRPr="00A7275F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  <w:rPr>
                <w:i/>
              </w:rPr>
            </w:pPr>
            <w:r>
              <w:rPr>
                <w:i/>
              </w:rPr>
              <w:t>z.</w:t>
            </w:r>
            <w:r w:rsidR="00004D9C">
              <w:rPr>
                <w:i/>
              </w:rPr>
              <w:t> </w:t>
            </w:r>
            <w:r w:rsidRPr="00A7275F">
              <w:rPr>
                <w:i/>
              </w:rPr>
              <w:t xml:space="preserve">B.: </w:t>
            </w:r>
            <w:r w:rsidRPr="00A7275F">
              <w:rPr>
                <w:rFonts w:cs="Arial"/>
                <w:i/>
                <w:szCs w:val="22"/>
              </w:rPr>
              <w:t xml:space="preserve">Durch Mitarbeit in unserer </w:t>
            </w:r>
            <w:proofErr w:type="spellStart"/>
            <w:proofErr w:type="gramStart"/>
            <w:r w:rsidRPr="00A7275F">
              <w:rPr>
                <w:rFonts w:cs="Arial"/>
                <w:i/>
                <w:szCs w:val="22"/>
              </w:rPr>
              <w:t>Schüler</w:t>
            </w:r>
            <w:r w:rsidR="00C30F1A">
              <w:rPr>
                <w:rFonts w:cs="Arial"/>
                <w:i/>
                <w:szCs w:val="22"/>
              </w:rPr>
              <w:t>:innen</w:t>
            </w:r>
            <w:r w:rsidRPr="00A7275F">
              <w:rPr>
                <w:rFonts w:cs="Arial"/>
                <w:i/>
                <w:szCs w:val="22"/>
              </w:rPr>
              <w:t>firma</w:t>
            </w:r>
            <w:proofErr w:type="spellEnd"/>
            <w:proofErr w:type="gramEnd"/>
            <w:r w:rsidRPr="00A7275F">
              <w:rPr>
                <w:rFonts w:cs="Arial"/>
                <w:i/>
                <w:szCs w:val="22"/>
              </w:rPr>
              <w:t xml:space="preserve"> haben die </w:t>
            </w:r>
            <w:proofErr w:type="spellStart"/>
            <w:r>
              <w:rPr>
                <w:i/>
              </w:rPr>
              <w:t>Schüler</w:t>
            </w:r>
            <w:r w:rsidR="00C30F1A">
              <w:rPr>
                <w:i/>
              </w:rPr>
              <w:t>:</w:t>
            </w:r>
            <w:r>
              <w:rPr>
                <w:i/>
              </w:rPr>
              <w:t>innen</w:t>
            </w:r>
            <w:proofErr w:type="spellEnd"/>
            <w:r>
              <w:rPr>
                <w:i/>
              </w:rPr>
              <w:t xml:space="preserve"> </w:t>
            </w:r>
            <w:r w:rsidRPr="00A7275F">
              <w:rPr>
                <w:rFonts w:cs="Arial"/>
                <w:i/>
                <w:szCs w:val="22"/>
              </w:rPr>
              <w:t>Gelegenheit, die Arbeit in Wirtschaftsunternehmen realitätsnah zu erleben.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49D0E4FC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  <w:tr w:rsidR="003867FA" w14:paraId="1EBB625A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4B59FB29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56052724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</w:tbl>
    <w:p w14:paraId="15B8DB1C" w14:textId="77777777" w:rsidR="003867FA" w:rsidRDefault="003867FA" w:rsidP="003867FA">
      <w:pPr>
        <w:suppressAutoHyphens/>
      </w:pPr>
    </w:p>
    <w:p w14:paraId="6FBA6E6D" w14:textId="77777777" w:rsidR="003867FA" w:rsidRDefault="003867FA" w:rsidP="003867FA">
      <w:pPr>
        <w:suppressAutoHyphens/>
      </w:pPr>
    </w:p>
    <w:p w14:paraId="5E2B40B6" w14:textId="77777777" w:rsidR="003867FA" w:rsidRDefault="003867FA" w:rsidP="003867FA">
      <w:pPr>
        <w:numPr>
          <w:ilvl w:val="2"/>
          <w:numId w:val="42"/>
        </w:numPr>
        <w:suppressAutoHyphens/>
        <w:spacing w:before="120" w:after="120"/>
        <w:ind w:left="720"/>
      </w:pPr>
      <w:r>
        <w:lastRenderedPageBreak/>
        <w:t>Qualitätskriterium 2</w:t>
      </w:r>
    </w:p>
    <w:p w14:paraId="3C5E5C5C" w14:textId="77777777" w:rsidR="003867FA" w:rsidRDefault="003867FA" w:rsidP="003867FA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867FA" w:rsidRPr="0001290A" w14:paraId="339C79A7" w14:textId="77777777" w:rsidTr="00AB04BA">
        <w:tc>
          <w:tcPr>
            <w:tcW w:w="4605" w:type="dxa"/>
            <w:tcBorders>
              <w:top w:val="nil"/>
              <w:left w:val="nil"/>
            </w:tcBorders>
          </w:tcPr>
          <w:p w14:paraId="0B0A11E3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1C5CEA7D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Qualitätsstandards</w:t>
            </w:r>
          </w:p>
        </w:tc>
      </w:tr>
      <w:tr w:rsidR="003867FA" w14:paraId="41666FC2" w14:textId="77777777" w:rsidTr="00AB04BA">
        <w:tc>
          <w:tcPr>
            <w:tcW w:w="4605" w:type="dxa"/>
            <w:tcBorders>
              <w:left w:val="nil"/>
              <w:bottom w:val="nil"/>
            </w:tcBorders>
          </w:tcPr>
          <w:p w14:paraId="14F3D702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698C2B4F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1C3D507D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11DA3B33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7C1DBF35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138A8313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7745852D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41131146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  <w:tr w:rsidR="003867FA" w14:paraId="7B51B5B3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43D31ECF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1551B9CD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</w:tbl>
    <w:p w14:paraId="08B49821" w14:textId="77777777" w:rsidR="003867FA" w:rsidRDefault="003867FA" w:rsidP="003867FA">
      <w:pPr>
        <w:suppressAutoHyphens/>
      </w:pPr>
    </w:p>
    <w:p w14:paraId="133CE675" w14:textId="77777777" w:rsidR="003867FA" w:rsidRDefault="003867FA" w:rsidP="003867FA"/>
    <w:p w14:paraId="2261E063" w14:textId="77777777" w:rsidR="003867FA" w:rsidRDefault="003867FA" w:rsidP="003867FA">
      <w:pPr>
        <w:numPr>
          <w:ilvl w:val="1"/>
          <w:numId w:val="42"/>
        </w:numPr>
        <w:suppressAutoHyphens/>
        <w:spacing w:before="120" w:after="120"/>
        <w:ind w:left="357" w:hanging="357"/>
      </w:pPr>
      <w:r>
        <w:br w:type="page"/>
      </w:r>
      <w:r>
        <w:lastRenderedPageBreak/>
        <w:t>Qualitätsleitsatz II</w:t>
      </w:r>
    </w:p>
    <w:p w14:paraId="1FE9ED30" w14:textId="77777777" w:rsidR="003867FA" w:rsidRDefault="003867FA" w:rsidP="003867FA">
      <w:pPr>
        <w:suppressAutoHyphens/>
      </w:pPr>
    </w:p>
    <w:p w14:paraId="6C3D1F41" w14:textId="77777777" w:rsidR="003867FA" w:rsidRDefault="003867FA" w:rsidP="003867FA">
      <w:pPr>
        <w:numPr>
          <w:ilvl w:val="2"/>
          <w:numId w:val="42"/>
        </w:numPr>
        <w:suppressAutoHyphens/>
        <w:spacing w:before="120" w:after="120"/>
        <w:ind w:left="720"/>
      </w:pPr>
      <w:r>
        <w:t>Qualitätskriterium 1</w:t>
      </w:r>
    </w:p>
    <w:p w14:paraId="7FE4F220" w14:textId="77777777" w:rsidR="003867FA" w:rsidRDefault="003867FA" w:rsidP="00386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867FA" w:rsidRPr="0001290A" w14:paraId="1E6869B4" w14:textId="77777777" w:rsidTr="00AB04BA">
        <w:tc>
          <w:tcPr>
            <w:tcW w:w="4605" w:type="dxa"/>
            <w:tcBorders>
              <w:top w:val="nil"/>
              <w:left w:val="nil"/>
            </w:tcBorders>
          </w:tcPr>
          <w:p w14:paraId="0D29BD06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15454B5A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Qualitätsstandards</w:t>
            </w:r>
          </w:p>
        </w:tc>
      </w:tr>
      <w:tr w:rsidR="003867FA" w14:paraId="4592E8A8" w14:textId="77777777" w:rsidTr="00AB04BA">
        <w:tc>
          <w:tcPr>
            <w:tcW w:w="4605" w:type="dxa"/>
            <w:tcBorders>
              <w:left w:val="nil"/>
              <w:bottom w:val="nil"/>
            </w:tcBorders>
          </w:tcPr>
          <w:p w14:paraId="26ABE619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2BA72067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374AD845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2FF45BAF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4C6E1C92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43556E75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4D5790A1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35447DB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  <w:tr w:rsidR="003867FA" w14:paraId="6BD10619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3F7B466F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7749F88C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</w:tbl>
    <w:p w14:paraId="4CE3D502" w14:textId="77777777" w:rsidR="003867FA" w:rsidRDefault="003867FA" w:rsidP="003867FA"/>
    <w:p w14:paraId="5B6F852B" w14:textId="77777777" w:rsidR="003867FA" w:rsidRDefault="003867FA" w:rsidP="003867FA"/>
    <w:p w14:paraId="60549B7C" w14:textId="77777777" w:rsidR="003867FA" w:rsidRDefault="003867FA" w:rsidP="003867FA">
      <w:pPr>
        <w:numPr>
          <w:ilvl w:val="2"/>
          <w:numId w:val="42"/>
        </w:numPr>
        <w:suppressAutoHyphens/>
        <w:spacing w:before="120" w:after="120"/>
        <w:ind w:left="720"/>
      </w:pPr>
      <w:r>
        <w:t>Qualitätskriterium 2</w:t>
      </w:r>
    </w:p>
    <w:p w14:paraId="28DDCE39" w14:textId="77777777" w:rsidR="003867FA" w:rsidRDefault="003867FA" w:rsidP="00386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867FA" w:rsidRPr="0001290A" w14:paraId="53F0953C" w14:textId="77777777" w:rsidTr="00AB04BA">
        <w:tc>
          <w:tcPr>
            <w:tcW w:w="4605" w:type="dxa"/>
            <w:tcBorders>
              <w:top w:val="nil"/>
              <w:left w:val="nil"/>
            </w:tcBorders>
          </w:tcPr>
          <w:p w14:paraId="603D22F1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24726745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Qualitätsstandards</w:t>
            </w:r>
          </w:p>
        </w:tc>
      </w:tr>
      <w:tr w:rsidR="003867FA" w14:paraId="2E5DA516" w14:textId="77777777" w:rsidTr="00AB04BA">
        <w:tc>
          <w:tcPr>
            <w:tcW w:w="4605" w:type="dxa"/>
            <w:tcBorders>
              <w:left w:val="nil"/>
              <w:bottom w:val="nil"/>
            </w:tcBorders>
          </w:tcPr>
          <w:p w14:paraId="4F9A1076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64766DC2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724FF427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59930F43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79BD681C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58BCFE84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00567149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0F44AD67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  <w:tr w:rsidR="003867FA" w14:paraId="1D158EAD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657CFBB4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06D10E12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</w:tbl>
    <w:p w14:paraId="5F0F36EC" w14:textId="77777777" w:rsidR="003867FA" w:rsidRDefault="003867FA" w:rsidP="003867FA"/>
    <w:p w14:paraId="65BADECA" w14:textId="77777777" w:rsidR="003867FA" w:rsidRDefault="003867FA" w:rsidP="003867FA"/>
    <w:p w14:paraId="4D01CA2B" w14:textId="77777777" w:rsidR="003867FA" w:rsidRDefault="003867FA" w:rsidP="003867FA">
      <w:pPr>
        <w:numPr>
          <w:ilvl w:val="1"/>
          <w:numId w:val="42"/>
        </w:numPr>
        <w:suppressAutoHyphens/>
        <w:spacing w:before="120" w:after="120"/>
        <w:ind w:left="357" w:hanging="357"/>
      </w:pPr>
      <w:r>
        <w:br w:type="page"/>
      </w:r>
      <w:r>
        <w:lastRenderedPageBreak/>
        <w:t>Qualitätsleitsatz III</w:t>
      </w:r>
    </w:p>
    <w:p w14:paraId="58B5A4D8" w14:textId="77777777" w:rsidR="003867FA" w:rsidRDefault="003867FA" w:rsidP="003867FA"/>
    <w:p w14:paraId="4B81C869" w14:textId="77777777" w:rsidR="003867FA" w:rsidRDefault="003867FA" w:rsidP="003867FA">
      <w:pPr>
        <w:numPr>
          <w:ilvl w:val="2"/>
          <w:numId w:val="42"/>
        </w:numPr>
        <w:suppressAutoHyphens/>
        <w:spacing w:before="120" w:after="120"/>
        <w:ind w:left="720"/>
      </w:pPr>
      <w:r>
        <w:t>Qualitätskriterium 1</w:t>
      </w:r>
    </w:p>
    <w:p w14:paraId="4CF24B18" w14:textId="77777777" w:rsidR="003867FA" w:rsidRDefault="003867FA" w:rsidP="00386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867FA" w:rsidRPr="0001290A" w14:paraId="3F342502" w14:textId="77777777" w:rsidTr="00AB04BA">
        <w:tc>
          <w:tcPr>
            <w:tcW w:w="4605" w:type="dxa"/>
            <w:tcBorders>
              <w:top w:val="nil"/>
              <w:left w:val="nil"/>
            </w:tcBorders>
          </w:tcPr>
          <w:p w14:paraId="0637C797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24F0A69A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Qualitätsstandards</w:t>
            </w:r>
          </w:p>
        </w:tc>
      </w:tr>
      <w:tr w:rsidR="003867FA" w14:paraId="28F330E3" w14:textId="77777777" w:rsidTr="00AB04BA">
        <w:tc>
          <w:tcPr>
            <w:tcW w:w="4605" w:type="dxa"/>
            <w:tcBorders>
              <w:left w:val="nil"/>
              <w:bottom w:val="nil"/>
            </w:tcBorders>
          </w:tcPr>
          <w:p w14:paraId="4E7C8702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1A5423EE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5B48FFEB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14A73CA0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6ECD7687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10C57730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1A8EC359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71E8F32A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  <w:tr w:rsidR="003867FA" w14:paraId="017BA7FF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027A39B1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2603F932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</w:tbl>
    <w:p w14:paraId="7FE887EC" w14:textId="77777777" w:rsidR="003867FA" w:rsidRDefault="003867FA" w:rsidP="003867FA"/>
    <w:p w14:paraId="16B361F9" w14:textId="77777777" w:rsidR="003867FA" w:rsidRDefault="003867FA" w:rsidP="003867FA"/>
    <w:p w14:paraId="7AC2486C" w14:textId="77777777" w:rsidR="003867FA" w:rsidRDefault="003867FA" w:rsidP="003867FA">
      <w:pPr>
        <w:numPr>
          <w:ilvl w:val="2"/>
          <w:numId w:val="42"/>
        </w:numPr>
        <w:suppressAutoHyphens/>
        <w:spacing w:before="120" w:after="120"/>
        <w:ind w:left="720"/>
      </w:pPr>
      <w:r>
        <w:t>Qualitätskriterium 2</w:t>
      </w:r>
    </w:p>
    <w:p w14:paraId="0A615591" w14:textId="77777777" w:rsidR="003867FA" w:rsidRDefault="003867FA" w:rsidP="00386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867FA" w:rsidRPr="0001290A" w14:paraId="71CC6F7F" w14:textId="77777777" w:rsidTr="00AB04BA">
        <w:tc>
          <w:tcPr>
            <w:tcW w:w="4605" w:type="dxa"/>
            <w:tcBorders>
              <w:top w:val="nil"/>
              <w:left w:val="nil"/>
            </w:tcBorders>
          </w:tcPr>
          <w:p w14:paraId="531C58BE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01854C4A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Qualitätsstandards</w:t>
            </w:r>
          </w:p>
        </w:tc>
      </w:tr>
      <w:tr w:rsidR="003867FA" w14:paraId="01100039" w14:textId="77777777" w:rsidTr="00AB04BA">
        <w:tc>
          <w:tcPr>
            <w:tcW w:w="4605" w:type="dxa"/>
            <w:tcBorders>
              <w:left w:val="nil"/>
              <w:bottom w:val="nil"/>
            </w:tcBorders>
          </w:tcPr>
          <w:p w14:paraId="4ADE5951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4F15594F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7E64F45C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5DE539FC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DEE69FD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797336A6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01FF6B61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EC728C0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  <w:tr w:rsidR="003867FA" w14:paraId="3731AE7B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54047A89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4ADDB9E7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</w:tbl>
    <w:p w14:paraId="07FF7D2D" w14:textId="77777777" w:rsidR="003867FA" w:rsidRDefault="003867FA" w:rsidP="003867FA"/>
    <w:p w14:paraId="6F71EEAD" w14:textId="77777777" w:rsidR="003867FA" w:rsidRDefault="003867FA" w:rsidP="003867FA"/>
    <w:p w14:paraId="00DE600F" w14:textId="77777777" w:rsidR="003867FA" w:rsidRDefault="003867FA" w:rsidP="003867FA">
      <w:pPr>
        <w:numPr>
          <w:ilvl w:val="1"/>
          <w:numId w:val="42"/>
        </w:numPr>
        <w:suppressAutoHyphens/>
        <w:spacing w:before="120" w:after="120"/>
        <w:ind w:left="357" w:hanging="357"/>
      </w:pPr>
      <w:r>
        <w:br w:type="page"/>
      </w:r>
      <w:r>
        <w:lastRenderedPageBreak/>
        <w:t>Qualitätsleitsatz IV</w:t>
      </w:r>
    </w:p>
    <w:p w14:paraId="6E17C0A4" w14:textId="77777777" w:rsidR="003867FA" w:rsidRDefault="003867FA" w:rsidP="003867FA"/>
    <w:p w14:paraId="20463F54" w14:textId="77777777" w:rsidR="003867FA" w:rsidRDefault="003867FA" w:rsidP="003867FA">
      <w:pPr>
        <w:numPr>
          <w:ilvl w:val="2"/>
          <w:numId w:val="42"/>
        </w:numPr>
        <w:suppressAutoHyphens/>
        <w:spacing w:before="120" w:after="120"/>
        <w:ind w:left="720"/>
      </w:pPr>
      <w:r>
        <w:t>Qualitätskriterium 1</w:t>
      </w:r>
    </w:p>
    <w:p w14:paraId="41F8402C" w14:textId="77777777" w:rsidR="003867FA" w:rsidRDefault="003867FA" w:rsidP="00386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867FA" w:rsidRPr="0001290A" w14:paraId="4CD6C08B" w14:textId="77777777" w:rsidTr="00AB04BA">
        <w:tc>
          <w:tcPr>
            <w:tcW w:w="4605" w:type="dxa"/>
            <w:tcBorders>
              <w:top w:val="nil"/>
              <w:left w:val="nil"/>
            </w:tcBorders>
          </w:tcPr>
          <w:p w14:paraId="6BC2BCD6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28D34A51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Qualitätsstandards</w:t>
            </w:r>
          </w:p>
        </w:tc>
      </w:tr>
      <w:tr w:rsidR="003867FA" w14:paraId="21A044CC" w14:textId="77777777" w:rsidTr="00AB04BA">
        <w:tc>
          <w:tcPr>
            <w:tcW w:w="4605" w:type="dxa"/>
            <w:tcBorders>
              <w:left w:val="nil"/>
              <w:bottom w:val="nil"/>
            </w:tcBorders>
          </w:tcPr>
          <w:p w14:paraId="65A57A66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18557618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514E568F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1C7C03ED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5CAF6F51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08803DF7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455B8783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636A8514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  <w:tr w:rsidR="003867FA" w14:paraId="03D32BDD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3AD5DD36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9942819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</w:tbl>
    <w:p w14:paraId="57467C86" w14:textId="77777777" w:rsidR="003867FA" w:rsidRDefault="003867FA" w:rsidP="003867FA"/>
    <w:p w14:paraId="46240635" w14:textId="77777777" w:rsidR="003867FA" w:rsidRDefault="003867FA" w:rsidP="003867FA"/>
    <w:p w14:paraId="6F0EFDD0" w14:textId="77777777" w:rsidR="003867FA" w:rsidRDefault="003867FA" w:rsidP="003867FA">
      <w:pPr>
        <w:numPr>
          <w:ilvl w:val="2"/>
          <w:numId w:val="42"/>
        </w:numPr>
        <w:suppressAutoHyphens/>
        <w:spacing w:before="120" w:after="120"/>
        <w:ind w:left="720"/>
      </w:pPr>
      <w:r>
        <w:t>Qualitätskriterium 2</w:t>
      </w:r>
    </w:p>
    <w:p w14:paraId="2D2BF73F" w14:textId="77777777" w:rsidR="003867FA" w:rsidRDefault="003867FA" w:rsidP="00386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867FA" w:rsidRPr="0001290A" w14:paraId="50A1BD6E" w14:textId="77777777" w:rsidTr="00AB04BA">
        <w:tc>
          <w:tcPr>
            <w:tcW w:w="4605" w:type="dxa"/>
            <w:tcBorders>
              <w:top w:val="nil"/>
              <w:left w:val="nil"/>
            </w:tcBorders>
          </w:tcPr>
          <w:p w14:paraId="0AB8E7E8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Qualitätsindikatoren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72A575B6" w14:textId="77777777" w:rsidR="003867FA" w:rsidRPr="0001290A" w:rsidRDefault="003867FA" w:rsidP="00AB04BA">
            <w:pPr>
              <w:pStyle w:val="Kopfzeile"/>
              <w:suppressAutoHyphens/>
            </w:pPr>
            <w:r w:rsidRPr="0001290A">
              <w:t>Qualitätsstandards</w:t>
            </w:r>
          </w:p>
        </w:tc>
      </w:tr>
      <w:tr w:rsidR="003867FA" w14:paraId="28913F54" w14:textId="77777777" w:rsidTr="00AB04BA">
        <w:tc>
          <w:tcPr>
            <w:tcW w:w="4605" w:type="dxa"/>
            <w:tcBorders>
              <w:left w:val="nil"/>
              <w:bottom w:val="nil"/>
            </w:tcBorders>
          </w:tcPr>
          <w:p w14:paraId="67ECF79B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08E3DC90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34DF4DC6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67374A23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4F240BA3" w14:textId="77777777" w:rsidR="003867FA" w:rsidRDefault="003867FA" w:rsidP="003867FA">
            <w:pPr>
              <w:pStyle w:val="Kopfzeil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uppressAutoHyphens/>
              <w:spacing w:before="120" w:after="120"/>
            </w:pPr>
          </w:p>
        </w:tc>
      </w:tr>
      <w:tr w:rsidR="003867FA" w14:paraId="0682CEC3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75B76B6F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18A17E9B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  <w:tr w:rsidR="003867FA" w14:paraId="512B8F85" w14:textId="77777777" w:rsidTr="00AB04B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14:paraId="6342C922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142B0355" w14:textId="77777777" w:rsidR="003867FA" w:rsidRDefault="003867FA" w:rsidP="003867FA">
            <w:pPr>
              <w:numPr>
                <w:ilvl w:val="0"/>
                <w:numId w:val="47"/>
              </w:numPr>
              <w:suppressAutoHyphens/>
              <w:spacing w:before="120" w:after="120"/>
            </w:pPr>
          </w:p>
        </w:tc>
      </w:tr>
    </w:tbl>
    <w:p w14:paraId="0F2DD1A3" w14:textId="77777777" w:rsidR="003867FA" w:rsidRDefault="003867FA" w:rsidP="003867FA"/>
    <w:p w14:paraId="6BD01867" w14:textId="40C01EC1" w:rsidR="003867FA" w:rsidRPr="003867FA" w:rsidRDefault="003867FA" w:rsidP="003867FA">
      <w:pPr>
        <w:numPr>
          <w:ilvl w:val="0"/>
          <w:numId w:val="42"/>
        </w:numPr>
        <w:suppressAutoHyphens/>
        <w:spacing w:before="240" w:after="60"/>
        <w:ind w:left="357" w:hanging="357"/>
        <w:rPr>
          <w:rFonts w:cs="Arial"/>
          <w:b/>
          <w:bCs/>
          <w:color w:val="003082"/>
          <w:kern w:val="32"/>
          <w:sz w:val="30"/>
          <w:szCs w:val="32"/>
        </w:rPr>
      </w:pPr>
      <w:r w:rsidRPr="003867FA">
        <w:rPr>
          <w:rFonts w:cs="Arial"/>
          <w:b/>
          <w:bCs/>
          <w:color w:val="003082"/>
          <w:kern w:val="32"/>
          <w:sz w:val="30"/>
          <w:szCs w:val="32"/>
        </w:rPr>
        <w:br w:type="page"/>
      </w:r>
      <w:r w:rsidRPr="003867FA">
        <w:rPr>
          <w:rFonts w:cs="Arial"/>
          <w:b/>
          <w:bCs/>
          <w:color w:val="003082"/>
          <w:kern w:val="32"/>
          <w:sz w:val="30"/>
          <w:szCs w:val="32"/>
        </w:rPr>
        <w:lastRenderedPageBreak/>
        <w:t xml:space="preserve">Prozessbeschreibungen zur </w:t>
      </w:r>
      <w:r w:rsidR="00C30F1A">
        <w:rPr>
          <w:rFonts w:cs="Arial"/>
          <w:b/>
          <w:bCs/>
          <w:color w:val="003082"/>
          <w:kern w:val="32"/>
          <w:sz w:val="30"/>
          <w:szCs w:val="32"/>
        </w:rPr>
        <w:t>Beruflichen O</w:t>
      </w:r>
      <w:r w:rsidRPr="003867FA">
        <w:rPr>
          <w:rFonts w:cs="Arial"/>
          <w:b/>
          <w:bCs/>
          <w:color w:val="003082"/>
          <w:kern w:val="32"/>
          <w:sz w:val="30"/>
          <w:szCs w:val="32"/>
        </w:rPr>
        <w:t>rientierung</w:t>
      </w:r>
    </w:p>
    <w:p w14:paraId="29451E7B" w14:textId="77777777" w:rsidR="003867FA" w:rsidRDefault="003867FA" w:rsidP="003867FA">
      <w:pPr>
        <w:suppressAutoHyphens/>
        <w:spacing w:before="120" w:after="120"/>
        <w:ind w:left="357"/>
        <w:rPr>
          <w:i/>
        </w:rPr>
      </w:pPr>
      <w:r>
        <w:rPr>
          <w:i/>
        </w:rPr>
        <w:t>(hier darstellen:</w:t>
      </w:r>
    </w:p>
    <w:p w14:paraId="5BAF2049" w14:textId="41DD255A" w:rsidR="003867FA" w:rsidRDefault="003867FA" w:rsidP="003867FA">
      <w:pPr>
        <w:numPr>
          <w:ilvl w:val="0"/>
          <w:numId w:val="46"/>
        </w:numPr>
        <w:suppressAutoHyphens/>
        <w:spacing w:before="120" w:after="120"/>
        <w:rPr>
          <w:i/>
        </w:rPr>
      </w:pPr>
      <w:r>
        <w:rPr>
          <w:i/>
        </w:rPr>
        <w:t xml:space="preserve">Prozessbeschreibungen zur </w:t>
      </w:r>
      <w:r w:rsidR="00C30F1A">
        <w:rPr>
          <w:i/>
        </w:rPr>
        <w:t>Beruflichen O</w:t>
      </w:r>
      <w:r>
        <w:rPr>
          <w:i/>
        </w:rPr>
        <w:t>rientierung, systematisch geordnet</w:t>
      </w:r>
      <w:r w:rsidRPr="004206A0">
        <w:rPr>
          <w:i/>
        </w:rPr>
        <w:t>)</w:t>
      </w:r>
    </w:p>
    <w:p w14:paraId="687674EC" w14:textId="77777777" w:rsidR="003867FA" w:rsidRPr="004206A0" w:rsidRDefault="003867FA" w:rsidP="003867FA"/>
    <w:p w14:paraId="23706ADC" w14:textId="77777777" w:rsidR="003867FA" w:rsidRPr="003867FA" w:rsidRDefault="003867FA" w:rsidP="003867FA">
      <w:pPr>
        <w:numPr>
          <w:ilvl w:val="0"/>
          <w:numId w:val="42"/>
        </w:numPr>
        <w:suppressAutoHyphens/>
        <w:spacing w:before="240" w:after="60"/>
        <w:ind w:left="357" w:hanging="357"/>
        <w:rPr>
          <w:rFonts w:cs="Arial"/>
          <w:b/>
          <w:bCs/>
          <w:color w:val="003082"/>
          <w:kern w:val="32"/>
          <w:sz w:val="30"/>
          <w:szCs w:val="32"/>
        </w:rPr>
      </w:pPr>
      <w:r w:rsidRPr="003867FA">
        <w:rPr>
          <w:rFonts w:cs="Arial"/>
          <w:b/>
          <w:bCs/>
          <w:color w:val="003082"/>
          <w:kern w:val="32"/>
          <w:sz w:val="30"/>
          <w:szCs w:val="32"/>
        </w:rPr>
        <w:br w:type="page"/>
      </w:r>
      <w:r w:rsidRPr="003867FA">
        <w:rPr>
          <w:rFonts w:cs="Arial"/>
          <w:b/>
          <w:bCs/>
          <w:color w:val="003082"/>
          <w:kern w:val="32"/>
          <w:sz w:val="30"/>
          <w:szCs w:val="32"/>
        </w:rPr>
        <w:lastRenderedPageBreak/>
        <w:t>Evaluation</w:t>
      </w:r>
    </w:p>
    <w:p w14:paraId="2AC04DB1" w14:textId="77777777" w:rsidR="003867FA" w:rsidRDefault="003867FA" w:rsidP="003867FA">
      <w:pPr>
        <w:suppressAutoHyphens/>
        <w:spacing w:before="120" w:after="120"/>
        <w:rPr>
          <w:i/>
        </w:rPr>
      </w:pPr>
      <w:r w:rsidRPr="000676D1">
        <w:rPr>
          <w:i/>
        </w:rPr>
        <w:t xml:space="preserve">(hier darstellen: </w:t>
      </w:r>
    </w:p>
    <w:p w14:paraId="2E715BFD" w14:textId="77777777" w:rsidR="003867FA" w:rsidRPr="005A62F2" w:rsidRDefault="003867FA" w:rsidP="003867FA">
      <w:pPr>
        <w:numPr>
          <w:ilvl w:val="0"/>
          <w:numId w:val="48"/>
        </w:numPr>
        <w:suppressAutoHyphens/>
        <w:spacing w:before="120" w:after="120"/>
        <w:rPr>
          <w:b/>
          <w:i/>
        </w:rPr>
      </w:pPr>
      <w:r>
        <w:rPr>
          <w:i/>
        </w:rPr>
        <w:t>geplante und durchgeführte Evaluationen</w:t>
      </w:r>
    </w:p>
    <w:p w14:paraId="4DE2C6D6" w14:textId="77777777" w:rsidR="003867FA" w:rsidRPr="005A62F2" w:rsidRDefault="003867FA" w:rsidP="003867FA">
      <w:pPr>
        <w:numPr>
          <w:ilvl w:val="0"/>
          <w:numId w:val="48"/>
        </w:numPr>
        <w:suppressAutoHyphens/>
        <w:spacing w:before="120" w:after="0"/>
        <w:rPr>
          <w:b/>
          <w:i/>
        </w:rPr>
      </w:pPr>
      <w:r w:rsidRPr="000676D1">
        <w:rPr>
          <w:i/>
        </w:rPr>
        <w:t>Evaluation</w:t>
      </w:r>
      <w:r>
        <w:rPr>
          <w:i/>
        </w:rPr>
        <w:t>s</w:t>
      </w:r>
      <w:r w:rsidRPr="000676D1">
        <w:rPr>
          <w:i/>
        </w:rPr>
        <w:t>in</w:t>
      </w:r>
      <w:r>
        <w:rPr>
          <w:i/>
        </w:rPr>
        <w:t>strumente und -ergebnisse</w:t>
      </w:r>
    </w:p>
    <w:p w14:paraId="0FF2D5FD" w14:textId="77777777" w:rsidR="003867FA" w:rsidRPr="000676D1" w:rsidRDefault="003867FA" w:rsidP="003867FA">
      <w:pPr>
        <w:numPr>
          <w:ilvl w:val="0"/>
          <w:numId w:val="48"/>
        </w:numPr>
        <w:suppressAutoHyphens/>
        <w:spacing w:before="120" w:after="120"/>
        <w:rPr>
          <w:b/>
          <w:i/>
        </w:rPr>
      </w:pPr>
      <w:r w:rsidRPr="000676D1">
        <w:rPr>
          <w:i/>
        </w:rPr>
        <w:t>abgeleitete Maßnahmen)</w:t>
      </w:r>
    </w:p>
    <w:p w14:paraId="0322B772" w14:textId="77777777" w:rsidR="00BB4A5B" w:rsidRDefault="00BB4A5B" w:rsidP="008047AE"/>
    <w:p w14:paraId="2B086B59" w14:textId="7447D77C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B53C4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8047AE" w:rsidRPr="00DA3483" w:rsidSect="00AA1DB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AAEA" w14:textId="77777777" w:rsidR="00B56200" w:rsidRDefault="00B56200">
      <w:r>
        <w:separator/>
      </w:r>
    </w:p>
  </w:endnote>
  <w:endnote w:type="continuationSeparator" w:id="0">
    <w:p w14:paraId="53204EF0" w14:textId="77777777" w:rsidR="00B56200" w:rsidRDefault="00B56200">
      <w:r>
        <w:continuationSeparator/>
      </w:r>
    </w:p>
  </w:endnote>
  <w:endnote w:type="continuationNotice" w:id="1">
    <w:p w14:paraId="0D554B9A" w14:textId="77777777" w:rsidR="00B56200" w:rsidRDefault="00B562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AB6BAE6" w:rsidR="00EA4983" w:rsidRDefault="006251B8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www.bertelsmann-stiftung.de/</w:t>
                          </w:r>
                          <w:r w:rsidR="00EA4983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AB6BAE6" w:rsidR="00EA4983" w:rsidRDefault="006251B8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www.bertelsmann-stiftung.de/</w:t>
                    </w:r>
                    <w:r w:rsidR="00EA4983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09459063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6251B8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09459063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6251B8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841B" w14:textId="77777777" w:rsidR="00B56200" w:rsidRDefault="00B56200">
      <w:r>
        <w:separator/>
      </w:r>
    </w:p>
  </w:footnote>
  <w:footnote w:type="continuationSeparator" w:id="0">
    <w:p w14:paraId="5F120878" w14:textId="77777777" w:rsidR="00B56200" w:rsidRDefault="00B56200">
      <w:r>
        <w:continuationSeparator/>
      </w:r>
    </w:p>
  </w:footnote>
  <w:footnote w:type="continuationNotice" w:id="1">
    <w:p w14:paraId="7AA80753" w14:textId="77777777" w:rsidR="00B56200" w:rsidRDefault="00B562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1DC1499B" w:rsidR="007A5192" w:rsidRPr="00BB4A5B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5B3921" w:rsidRPr="00BB4A5B">
      <w:t xml:space="preserve">Kap </w:t>
    </w:r>
    <w:r w:rsidR="00BB4A5B" w:rsidRPr="00BB4A5B">
      <w:t>3.4</w:t>
    </w:r>
    <w:r w:rsidR="005B3921" w:rsidRPr="00BB4A5B">
      <w:t xml:space="preserve"> </w:t>
    </w:r>
    <w:r w:rsidR="00BB4A5B" w:rsidRPr="00BB4A5B">
      <w:t>Be</w:t>
    </w:r>
    <w:r w:rsidR="009E6888">
      <w:t>r</w:t>
    </w:r>
    <w:r w:rsidR="00BB4A5B" w:rsidRPr="00BB4A5B">
      <w:t>ufsorientierungs-Dokumentationsordner (</w:t>
    </w:r>
    <w:proofErr w:type="spellStart"/>
    <w:r w:rsidR="00BB4A5B" w:rsidRPr="00BB4A5B">
      <w:t>B</w:t>
    </w:r>
    <w:r w:rsidR="00BB4A5B">
      <w:t>oDo</w:t>
    </w:r>
    <w:proofErr w:type="spellEnd"/>
    <w:r w:rsidR="00BB4A5B">
      <w:t>)</w:t>
    </w:r>
    <w:r w:rsidR="005B3921" w:rsidRPr="00BB4A5B">
      <w:t xml:space="preserve"> </w:t>
    </w:r>
    <w:r w:rsidR="005E23D0" w:rsidRPr="00BB4A5B">
      <w:t>| Seite</w:t>
    </w:r>
    <w:r w:rsidRPr="00BB4A5B">
      <w:t xml:space="preserve"> </w:t>
    </w:r>
    <w:r>
      <w:fldChar w:fldCharType="begin"/>
    </w:r>
    <w:r w:rsidRPr="00BB4A5B">
      <w:instrText xml:space="preserve"> PAGE </w:instrText>
    </w:r>
    <w:r>
      <w:fldChar w:fldCharType="separate"/>
    </w:r>
    <w:r w:rsidR="006251B8">
      <w:rPr>
        <w:noProof/>
      </w:rPr>
      <w:t>2</w:t>
    </w:r>
    <w:r>
      <w:rPr>
        <w:noProof/>
      </w:rPr>
      <w:fldChar w:fldCharType="end"/>
    </w:r>
    <w:r w:rsidR="008D4EF2">
      <w:rPr>
        <w:noProof/>
      </w:rPr>
      <w:t>/</w:t>
    </w:r>
    <w:r w:rsidR="002C7C0C">
      <w:rPr>
        <w:noProof/>
      </w:rPr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7ACAC305" w:rsidR="007A5192" w:rsidRDefault="003867FA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8240" behindDoc="0" locked="0" layoutInCell="1" allowOverlap="1" wp14:anchorId="25430F2E" wp14:editId="78F429D3">
              <wp:simplePos x="0" y="0"/>
              <wp:positionH relativeFrom="page">
                <wp:posOffset>733425</wp:posOffset>
              </wp:positionH>
              <wp:positionV relativeFrom="page">
                <wp:posOffset>447675</wp:posOffset>
              </wp:positionV>
              <wp:extent cx="6113780" cy="21526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780" cy="2152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60CB1B76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C30F1A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2FFA888C" w:rsidR="001B301D" w:rsidRDefault="003867FA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Berufsorientierungs-Dokumentationsordner (</w:t>
                          </w:r>
                          <w:proofErr w:type="spellStart"/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BoDo</w:t>
                          </w:r>
                          <w:proofErr w:type="spellEnd"/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)</w:t>
                          </w:r>
                        </w:p>
                        <w:p w14:paraId="44B3DCF8" w14:textId="21E9CE87" w:rsidR="001B301D" w:rsidRDefault="003867FA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3.4</w:t>
                          </w:r>
                        </w:p>
                        <w:p w14:paraId="4330DE2D" w14:textId="77777777" w:rsidR="001B301D" w:rsidRDefault="005E53F7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7.75pt;margin-top:35.25pt;width:481.4pt;height:169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" fillcolor="white [3212]" stroked="f" strokeweight=".5pt">
              <v:textbox inset=",7.5mm,,1.5mm">
                <w:txbxContent>
                  <w:p w14:paraId="799BC99A" w14:textId="60CB1B76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C30F1A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2FFA888C" w:rsidR="001B301D" w:rsidRDefault="003867FA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Berufsorientierungs-Dokumentationsordner (</w:t>
                    </w:r>
                    <w:proofErr w:type="spellStart"/>
                    <w:r>
                      <w:rPr>
                        <w:color w:val="F57B01"/>
                        <w:sz w:val="60"/>
                        <w:szCs w:val="60"/>
                      </w:rPr>
                      <w:t>BoDo</w:t>
                    </w:r>
                    <w:proofErr w:type="spellEnd"/>
                    <w:r>
                      <w:rPr>
                        <w:color w:val="F57B01"/>
                        <w:sz w:val="60"/>
                        <w:szCs w:val="60"/>
                      </w:rPr>
                      <w:t>)</w:t>
                    </w:r>
                  </w:p>
                  <w:p w14:paraId="44B3DCF8" w14:textId="21E9CE87" w:rsidR="001B301D" w:rsidRDefault="003867FA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3.4</w:t>
                    </w:r>
                  </w:p>
                  <w:p w14:paraId="4330DE2D" w14:textId="77777777" w:rsidR="001B301D" w:rsidRDefault="00C30F1A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4F72B0"/>
    <w:multiLevelType w:val="hybridMultilevel"/>
    <w:tmpl w:val="3F88CE10"/>
    <w:lvl w:ilvl="0" w:tplc="FFFFFFFF">
      <w:start w:val="1"/>
      <w:numFmt w:val="bullet"/>
      <w:lvlText w:val=""/>
      <w:lvlJc w:val="left"/>
      <w:pPr>
        <w:tabs>
          <w:tab w:val="num" w:pos="567"/>
        </w:tabs>
        <w:ind w:left="567" w:hanging="454"/>
      </w:pPr>
      <w:rPr>
        <w:rFonts w:ascii="MT Extra" w:hAnsi="MT Extra" w:hint="default"/>
        <w:color w:val="auto"/>
        <w:sz w:val="24"/>
        <w:u w:color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C6A9D"/>
    <w:multiLevelType w:val="hybridMultilevel"/>
    <w:tmpl w:val="BF76C42A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F7387"/>
    <w:multiLevelType w:val="multilevel"/>
    <w:tmpl w:val="B364942E"/>
    <w:lvl w:ilvl="0">
      <w:start w:val="1"/>
      <w:numFmt w:val="decimal"/>
      <w:lvlText w:val="%1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DC39EF"/>
    <w:multiLevelType w:val="hybridMultilevel"/>
    <w:tmpl w:val="8F2E6F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3B4590"/>
    <w:multiLevelType w:val="hybridMultilevel"/>
    <w:tmpl w:val="BE66F2C4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054FA"/>
    <w:multiLevelType w:val="multilevel"/>
    <w:tmpl w:val="89C6E96A"/>
    <w:lvl w:ilvl="0">
      <w:start w:val="1"/>
      <w:numFmt w:val="decimal"/>
      <w:lvlText w:val="%1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1F24462"/>
    <w:multiLevelType w:val="hybridMultilevel"/>
    <w:tmpl w:val="4AEEFB9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3316F1"/>
    <w:multiLevelType w:val="hybridMultilevel"/>
    <w:tmpl w:val="641AB882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D454123E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37386183">
    <w:abstractNumId w:val="34"/>
  </w:num>
  <w:num w:numId="2" w16cid:durableId="1692954187">
    <w:abstractNumId w:val="7"/>
  </w:num>
  <w:num w:numId="3" w16cid:durableId="1922327861">
    <w:abstractNumId w:val="8"/>
  </w:num>
  <w:num w:numId="4" w16cid:durableId="912541917">
    <w:abstractNumId w:val="15"/>
  </w:num>
  <w:num w:numId="5" w16cid:durableId="1140196301">
    <w:abstractNumId w:val="10"/>
  </w:num>
  <w:num w:numId="6" w16cid:durableId="2057310218">
    <w:abstractNumId w:val="41"/>
  </w:num>
  <w:num w:numId="7" w16cid:durableId="1034844197">
    <w:abstractNumId w:val="16"/>
  </w:num>
  <w:num w:numId="8" w16cid:durableId="1078945884">
    <w:abstractNumId w:val="41"/>
  </w:num>
  <w:num w:numId="9" w16cid:durableId="680740448">
    <w:abstractNumId w:val="25"/>
  </w:num>
  <w:num w:numId="10" w16cid:durableId="931814021">
    <w:abstractNumId w:val="39"/>
  </w:num>
  <w:num w:numId="11" w16cid:durableId="1716928199">
    <w:abstractNumId w:val="14"/>
  </w:num>
  <w:num w:numId="12" w16cid:durableId="1569076295">
    <w:abstractNumId w:val="20"/>
  </w:num>
  <w:num w:numId="13" w16cid:durableId="1512718616">
    <w:abstractNumId w:val="19"/>
  </w:num>
  <w:num w:numId="14" w16cid:durableId="149489033">
    <w:abstractNumId w:val="5"/>
  </w:num>
  <w:num w:numId="15" w16cid:durableId="1838106487">
    <w:abstractNumId w:val="43"/>
  </w:num>
  <w:num w:numId="16" w16cid:durableId="1112164869">
    <w:abstractNumId w:val="9"/>
  </w:num>
  <w:num w:numId="17" w16cid:durableId="464012548">
    <w:abstractNumId w:val="1"/>
  </w:num>
  <w:num w:numId="18" w16cid:durableId="623001208">
    <w:abstractNumId w:val="0"/>
  </w:num>
  <w:num w:numId="19" w16cid:durableId="971472845">
    <w:abstractNumId w:val="23"/>
  </w:num>
  <w:num w:numId="20" w16cid:durableId="549194989">
    <w:abstractNumId w:val="44"/>
  </w:num>
  <w:num w:numId="21" w16cid:durableId="1306163580">
    <w:abstractNumId w:val="36"/>
  </w:num>
  <w:num w:numId="22" w16cid:durableId="1734739114">
    <w:abstractNumId w:val="2"/>
  </w:num>
  <w:num w:numId="23" w16cid:durableId="1871606314">
    <w:abstractNumId w:val="37"/>
  </w:num>
  <w:num w:numId="24" w16cid:durableId="102921015">
    <w:abstractNumId w:val="24"/>
  </w:num>
  <w:num w:numId="25" w16cid:durableId="1484590316">
    <w:abstractNumId w:val="33"/>
  </w:num>
  <w:num w:numId="26" w16cid:durableId="1279141850">
    <w:abstractNumId w:val="28"/>
  </w:num>
  <w:num w:numId="27" w16cid:durableId="1577007457">
    <w:abstractNumId w:val="31"/>
  </w:num>
  <w:num w:numId="28" w16cid:durableId="109083173">
    <w:abstractNumId w:val="4"/>
  </w:num>
  <w:num w:numId="29" w16cid:durableId="1035427754">
    <w:abstractNumId w:val="13"/>
  </w:num>
  <w:num w:numId="30" w16cid:durableId="29192217">
    <w:abstractNumId w:val="21"/>
  </w:num>
  <w:num w:numId="31" w16cid:durableId="398944196">
    <w:abstractNumId w:val="40"/>
  </w:num>
  <w:num w:numId="32" w16cid:durableId="1403680713">
    <w:abstractNumId w:val="45"/>
  </w:num>
  <w:num w:numId="33" w16cid:durableId="1613897133">
    <w:abstractNumId w:val="30"/>
  </w:num>
  <w:num w:numId="34" w16cid:durableId="2075421914">
    <w:abstractNumId w:val="29"/>
  </w:num>
  <w:num w:numId="35" w16cid:durableId="187178308">
    <w:abstractNumId w:val="12"/>
  </w:num>
  <w:num w:numId="36" w16cid:durableId="1143817539">
    <w:abstractNumId w:val="35"/>
  </w:num>
  <w:num w:numId="37" w16cid:durableId="309753449">
    <w:abstractNumId w:val="38"/>
  </w:num>
  <w:num w:numId="38" w16cid:durableId="224949619">
    <w:abstractNumId w:val="26"/>
  </w:num>
  <w:num w:numId="39" w16cid:durableId="2034836872">
    <w:abstractNumId w:val="17"/>
  </w:num>
  <w:num w:numId="40" w16cid:durableId="2011059889">
    <w:abstractNumId w:val="41"/>
  </w:num>
  <w:num w:numId="41" w16cid:durableId="1879705255">
    <w:abstractNumId w:val="11"/>
  </w:num>
  <w:num w:numId="42" w16cid:durableId="1964723007">
    <w:abstractNumId w:val="27"/>
  </w:num>
  <w:num w:numId="43" w16cid:durableId="729423490">
    <w:abstractNumId w:val="42"/>
  </w:num>
  <w:num w:numId="44" w16cid:durableId="858784977">
    <w:abstractNumId w:val="6"/>
  </w:num>
  <w:num w:numId="45" w16cid:durableId="93480538">
    <w:abstractNumId w:val="22"/>
  </w:num>
  <w:num w:numId="46" w16cid:durableId="1126658766">
    <w:abstractNumId w:val="32"/>
  </w:num>
  <w:num w:numId="47" w16cid:durableId="982780484">
    <w:abstractNumId w:val="3"/>
  </w:num>
  <w:num w:numId="48" w16cid:durableId="5299940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4D9C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4632B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0C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67998"/>
    <w:rsid w:val="00374134"/>
    <w:rsid w:val="00383CAB"/>
    <w:rsid w:val="0038565B"/>
    <w:rsid w:val="003867FA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0464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122D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1446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858F2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E53F7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1B8"/>
    <w:rsid w:val="00625E47"/>
    <w:rsid w:val="00632497"/>
    <w:rsid w:val="00632964"/>
    <w:rsid w:val="00641B4F"/>
    <w:rsid w:val="00647B55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5EA2"/>
    <w:rsid w:val="007873D2"/>
    <w:rsid w:val="00796763"/>
    <w:rsid w:val="007A3976"/>
    <w:rsid w:val="007A5192"/>
    <w:rsid w:val="007A52A7"/>
    <w:rsid w:val="007A721F"/>
    <w:rsid w:val="007B0450"/>
    <w:rsid w:val="007B36CD"/>
    <w:rsid w:val="007B5533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1BA5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385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6888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0C9F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56200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4A5B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0F1A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D73B0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00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81DC6-2545-4E93-93AC-A1792B8CD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D29C7C-0BDA-416C-BD94-A1D8E46FB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78d874be-16bc-4eda-a801-0b3b534c110a"/>
    <ds:schemaRef ds:uri="08944344-e1b3-4e07-85f6-42c2c920fec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13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10</cp:revision>
  <cp:lastPrinted>2024-04-09T09:39:00Z</cp:lastPrinted>
  <dcterms:created xsi:type="dcterms:W3CDTF">2023-12-14T11:42:00Z</dcterms:created>
  <dcterms:modified xsi:type="dcterms:W3CDTF">2024-04-09T10:58:00Z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