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705" w14:textId="77777777" w:rsidR="00AA1DBA" w:rsidRDefault="00AA1DBA" w:rsidP="00CE7809">
      <w:pPr>
        <w:pStyle w:val="berschrift1"/>
        <w:ind w:left="-142"/>
        <w:rPr>
          <w:rFonts w:cs="Times New Roman"/>
          <w:b w:val="0"/>
          <w:bCs w:val="0"/>
          <w:color w:val="auto"/>
          <w:kern w:val="0"/>
          <w:sz w:val="20"/>
          <w:szCs w:val="20"/>
          <w:lang w:val="en-US"/>
        </w:rPr>
      </w:pPr>
    </w:p>
    <w:p w14:paraId="60FE8824" w14:textId="77777777" w:rsidR="00AA1DBA" w:rsidRDefault="00AA1DBA" w:rsidP="00CE7809">
      <w:pPr>
        <w:pStyle w:val="berschrift1"/>
        <w:ind w:left="-142"/>
        <w:rPr>
          <w:rFonts w:cs="Times New Roman"/>
          <w:b w:val="0"/>
          <w:bCs w:val="0"/>
          <w:color w:val="auto"/>
          <w:kern w:val="0"/>
          <w:sz w:val="20"/>
          <w:szCs w:val="20"/>
          <w:lang w:val="en-US"/>
        </w:rPr>
      </w:pPr>
    </w:p>
    <w:p w14:paraId="102ADA22" w14:textId="4275EE32" w:rsidR="00A06D37" w:rsidRDefault="00A06D37" w:rsidP="00A06D37">
      <w:pPr>
        <w:spacing w:before="240"/>
        <w:jc w:val="both"/>
      </w:pPr>
      <w:r w:rsidRPr="00634CD9">
        <w:t xml:space="preserve">Die </w:t>
      </w:r>
      <w:r w:rsidRPr="00223623">
        <w:t>SWOT-Analyse</w:t>
      </w:r>
      <w:r w:rsidRPr="00634CD9">
        <w:t xml:space="preserve"> ist ein einfaches Schema zur Analyse verschiedener Aspekte der Schule</w:t>
      </w:r>
      <w:r>
        <w:t xml:space="preserve"> (z.</w:t>
      </w:r>
      <w:r w:rsidR="004C5C19">
        <w:t> </w:t>
      </w:r>
      <w:r>
        <w:t>B. eines Projekts) und wird in der Regel</w:t>
      </w:r>
      <w:r w:rsidRPr="00634CD9">
        <w:t xml:space="preserve"> in einer moderierten Sitzung durchgeführt. Komplexe Situationen werden </w:t>
      </w:r>
      <w:r>
        <w:t>mit</w:t>
      </w:r>
      <w:r w:rsidR="004C5C19">
        <w:t>h</w:t>
      </w:r>
      <w:r>
        <w:t>ilfe</w:t>
      </w:r>
      <w:r w:rsidRPr="00634CD9">
        <w:t xml:space="preserve"> der Analysekategorien (</w:t>
      </w:r>
      <w:proofErr w:type="spellStart"/>
      <w:r w:rsidRPr="00634CD9">
        <w:rPr>
          <w:b/>
        </w:rPr>
        <w:t>S</w:t>
      </w:r>
      <w:r w:rsidRPr="00634CD9">
        <w:t>trengths</w:t>
      </w:r>
      <w:proofErr w:type="spellEnd"/>
      <w:r w:rsidRPr="00634CD9">
        <w:t xml:space="preserve">, </w:t>
      </w:r>
      <w:proofErr w:type="spellStart"/>
      <w:r w:rsidRPr="00634CD9">
        <w:rPr>
          <w:b/>
        </w:rPr>
        <w:t>W</w:t>
      </w:r>
      <w:r w:rsidRPr="00634CD9">
        <w:t>eaknesses</w:t>
      </w:r>
      <w:proofErr w:type="spellEnd"/>
      <w:r w:rsidRPr="00634CD9">
        <w:t xml:space="preserve">, </w:t>
      </w:r>
      <w:proofErr w:type="spellStart"/>
      <w:r w:rsidRPr="00634CD9">
        <w:rPr>
          <w:b/>
        </w:rPr>
        <w:t>O</w:t>
      </w:r>
      <w:r w:rsidRPr="00634CD9">
        <w:t>pportunities</w:t>
      </w:r>
      <w:proofErr w:type="spellEnd"/>
      <w:r w:rsidRPr="00634CD9">
        <w:t xml:space="preserve">, </w:t>
      </w:r>
      <w:proofErr w:type="spellStart"/>
      <w:r w:rsidRPr="00634CD9">
        <w:rPr>
          <w:b/>
        </w:rPr>
        <w:t>T</w:t>
      </w:r>
      <w:r w:rsidRPr="00634CD9">
        <w:t>hreats</w:t>
      </w:r>
      <w:proofErr w:type="spellEnd"/>
      <w:r w:rsidRPr="00634CD9">
        <w:t xml:space="preserve">) zerlegt, </w:t>
      </w:r>
      <w:r>
        <w:t>um</w:t>
      </w:r>
      <w:r w:rsidRPr="00634CD9">
        <w:t xml:space="preserve"> </w:t>
      </w:r>
      <w:r>
        <w:t>ein tieferes Verständnis und den</w:t>
      </w:r>
      <w:r w:rsidRPr="00634CD9">
        <w:t xml:space="preserve"> Austausch unterschiedlicher Wahrnehmungen und Perspektiven </w:t>
      </w:r>
      <w:r>
        <w:t xml:space="preserve">zu </w:t>
      </w:r>
      <w:r w:rsidRPr="00634CD9">
        <w:t>ermöglich</w:t>
      </w:r>
      <w:r>
        <w:t>e</w:t>
      </w:r>
      <w:r w:rsidRPr="00634CD9">
        <w:t>n.</w:t>
      </w:r>
    </w:p>
    <w:p w14:paraId="56FEFA88" w14:textId="77777777" w:rsidR="00A06D37" w:rsidRPr="00634CD9" w:rsidRDefault="00A06D37" w:rsidP="00A06D37">
      <w:pPr>
        <w:tabs>
          <w:tab w:val="left" w:pos="0"/>
        </w:tabs>
        <w:suppressAutoHyphens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719"/>
        <w:gridCol w:w="1720"/>
      </w:tblGrid>
      <w:tr w:rsidR="00A06D37" w:rsidRPr="00634CD9" w14:paraId="00890B28" w14:textId="77777777" w:rsidTr="003805CC">
        <w:trPr>
          <w:cantSplit/>
          <w:trHeight w:val="1260"/>
          <w:jc w:val="center"/>
        </w:trPr>
        <w:tc>
          <w:tcPr>
            <w:tcW w:w="418" w:type="dxa"/>
            <w:shd w:val="clear" w:color="auto" w:fill="BFBFBF"/>
            <w:textDirection w:val="btLr"/>
            <w:vAlign w:val="center"/>
          </w:tcPr>
          <w:p w14:paraId="0EDE0562" w14:textId="77777777" w:rsidR="00A06D37" w:rsidRPr="00680BA1" w:rsidRDefault="00A06D37" w:rsidP="003805CC">
            <w:pPr>
              <w:tabs>
                <w:tab w:val="left" w:pos="0"/>
              </w:tabs>
              <w:suppressAutoHyphens/>
              <w:ind w:right="113"/>
              <w:jc w:val="center"/>
              <w:rPr>
                <w:bCs/>
              </w:rPr>
            </w:pPr>
            <w:r>
              <w:rPr>
                <w:bCs/>
              </w:rPr>
              <w:t>intern</w:t>
            </w:r>
          </w:p>
        </w:tc>
        <w:tc>
          <w:tcPr>
            <w:tcW w:w="1719" w:type="dxa"/>
            <w:vAlign w:val="center"/>
          </w:tcPr>
          <w:p w14:paraId="76812923" w14:textId="77777777" w:rsidR="00A06D37" w:rsidRDefault="00A06D37" w:rsidP="003805CC">
            <w:pPr>
              <w:tabs>
                <w:tab w:val="left" w:pos="0"/>
              </w:tabs>
              <w:suppressAutoHyphens/>
              <w:jc w:val="center"/>
            </w:pPr>
            <w:r w:rsidRPr="00634CD9">
              <w:rPr>
                <w:b/>
                <w:bCs/>
              </w:rPr>
              <w:t>S</w:t>
            </w:r>
            <w:r w:rsidRPr="00634CD9">
              <w:t>trengths</w:t>
            </w:r>
          </w:p>
          <w:p w14:paraId="541407D1" w14:textId="77777777" w:rsidR="00A06D37" w:rsidRPr="00634CD9" w:rsidRDefault="00A06D37" w:rsidP="003805CC">
            <w:pPr>
              <w:tabs>
                <w:tab w:val="left" w:pos="0"/>
              </w:tabs>
              <w:suppressAutoHyphens/>
              <w:jc w:val="center"/>
            </w:pPr>
            <w:r>
              <w:t>(Stärken)</w:t>
            </w:r>
          </w:p>
        </w:tc>
        <w:tc>
          <w:tcPr>
            <w:tcW w:w="1720" w:type="dxa"/>
            <w:vAlign w:val="center"/>
          </w:tcPr>
          <w:p w14:paraId="1F7CD08B" w14:textId="77777777" w:rsidR="00A06D37" w:rsidRDefault="00A06D37" w:rsidP="003805CC">
            <w:pPr>
              <w:tabs>
                <w:tab w:val="left" w:pos="0"/>
              </w:tabs>
              <w:suppressAutoHyphens/>
              <w:jc w:val="center"/>
            </w:pPr>
            <w:r w:rsidRPr="00634CD9">
              <w:rPr>
                <w:b/>
                <w:bCs/>
              </w:rPr>
              <w:t>W</w:t>
            </w:r>
            <w:r w:rsidRPr="00634CD9">
              <w:t>eaknesses</w:t>
            </w:r>
          </w:p>
          <w:p w14:paraId="12592264" w14:textId="77777777" w:rsidR="00A06D37" w:rsidRPr="00634CD9" w:rsidRDefault="00A06D37" w:rsidP="003805CC">
            <w:pPr>
              <w:tabs>
                <w:tab w:val="left" w:pos="0"/>
              </w:tabs>
              <w:suppressAutoHyphens/>
              <w:jc w:val="center"/>
            </w:pPr>
            <w:r>
              <w:t>(Schwächen)</w:t>
            </w:r>
          </w:p>
        </w:tc>
      </w:tr>
      <w:tr w:rsidR="00A06D37" w:rsidRPr="00634CD9" w14:paraId="32EB6734" w14:textId="77777777" w:rsidTr="003805CC">
        <w:trPr>
          <w:cantSplit/>
          <w:trHeight w:val="1260"/>
          <w:jc w:val="center"/>
        </w:trPr>
        <w:tc>
          <w:tcPr>
            <w:tcW w:w="418" w:type="dxa"/>
            <w:shd w:val="clear" w:color="auto" w:fill="BFBFBF"/>
            <w:textDirection w:val="btLr"/>
            <w:vAlign w:val="center"/>
          </w:tcPr>
          <w:p w14:paraId="247DB32F" w14:textId="77777777" w:rsidR="00A06D37" w:rsidRPr="00680BA1" w:rsidRDefault="00A06D37" w:rsidP="003805CC">
            <w:pPr>
              <w:tabs>
                <w:tab w:val="left" w:pos="0"/>
              </w:tabs>
              <w:suppressAutoHyphens/>
              <w:ind w:right="113"/>
              <w:jc w:val="center"/>
              <w:rPr>
                <w:bCs/>
              </w:rPr>
            </w:pPr>
            <w:r w:rsidRPr="00680BA1">
              <w:rPr>
                <w:bCs/>
              </w:rPr>
              <w:t>extern</w:t>
            </w:r>
          </w:p>
        </w:tc>
        <w:tc>
          <w:tcPr>
            <w:tcW w:w="1719" w:type="dxa"/>
            <w:vAlign w:val="center"/>
          </w:tcPr>
          <w:p w14:paraId="054FC7A7" w14:textId="77777777" w:rsidR="00A06D37" w:rsidRDefault="00A06D37" w:rsidP="003805CC">
            <w:pPr>
              <w:tabs>
                <w:tab w:val="left" w:pos="0"/>
              </w:tabs>
              <w:suppressAutoHyphens/>
              <w:jc w:val="center"/>
            </w:pPr>
            <w:r w:rsidRPr="00634CD9">
              <w:rPr>
                <w:b/>
                <w:bCs/>
              </w:rPr>
              <w:t>O</w:t>
            </w:r>
            <w:r w:rsidRPr="00634CD9">
              <w:t>pportunities</w:t>
            </w:r>
          </w:p>
          <w:p w14:paraId="60AB0BC6" w14:textId="77777777" w:rsidR="00A06D37" w:rsidRPr="00634CD9" w:rsidRDefault="00A06D37" w:rsidP="003805CC">
            <w:pPr>
              <w:tabs>
                <w:tab w:val="left" w:pos="0"/>
              </w:tabs>
              <w:suppressAutoHyphens/>
              <w:jc w:val="center"/>
            </w:pPr>
            <w:r>
              <w:t>(Chancen)</w:t>
            </w:r>
          </w:p>
        </w:tc>
        <w:tc>
          <w:tcPr>
            <w:tcW w:w="1720" w:type="dxa"/>
            <w:vAlign w:val="center"/>
          </w:tcPr>
          <w:p w14:paraId="1CEF92AC" w14:textId="77777777" w:rsidR="00A06D37" w:rsidRDefault="00A06D37" w:rsidP="003805CC">
            <w:pPr>
              <w:tabs>
                <w:tab w:val="left" w:pos="0"/>
              </w:tabs>
              <w:suppressAutoHyphens/>
              <w:jc w:val="center"/>
            </w:pPr>
            <w:r w:rsidRPr="00634CD9">
              <w:rPr>
                <w:b/>
                <w:bCs/>
              </w:rPr>
              <w:t>T</w:t>
            </w:r>
            <w:r w:rsidRPr="00634CD9">
              <w:t>hreats</w:t>
            </w:r>
          </w:p>
          <w:p w14:paraId="2DDA834A" w14:textId="77777777" w:rsidR="00A06D37" w:rsidRPr="00634CD9" w:rsidRDefault="00A06D37" w:rsidP="003805CC">
            <w:pPr>
              <w:tabs>
                <w:tab w:val="left" w:pos="0"/>
              </w:tabs>
              <w:suppressAutoHyphens/>
              <w:jc w:val="center"/>
            </w:pPr>
            <w:r>
              <w:t>(Gefahren)</w:t>
            </w:r>
          </w:p>
        </w:tc>
      </w:tr>
      <w:tr w:rsidR="00A06D37" w:rsidRPr="00634CD9" w14:paraId="652C6D96" w14:textId="77777777" w:rsidTr="003805CC">
        <w:trPr>
          <w:trHeight w:val="415"/>
          <w:jc w:val="center"/>
        </w:trPr>
        <w:tc>
          <w:tcPr>
            <w:tcW w:w="418" w:type="dxa"/>
            <w:shd w:val="clear" w:color="auto" w:fill="BFBFBF"/>
          </w:tcPr>
          <w:p w14:paraId="0BE30E03" w14:textId="77777777" w:rsidR="00A06D37" w:rsidRPr="00680BA1" w:rsidRDefault="00A06D37" w:rsidP="003805CC">
            <w:pPr>
              <w:tabs>
                <w:tab w:val="left" w:pos="0"/>
              </w:tabs>
              <w:suppressAutoHyphens/>
              <w:rPr>
                <w:bCs/>
              </w:rPr>
            </w:pPr>
          </w:p>
        </w:tc>
        <w:tc>
          <w:tcPr>
            <w:tcW w:w="1719" w:type="dxa"/>
            <w:shd w:val="clear" w:color="auto" w:fill="BFBFBF"/>
            <w:vAlign w:val="center"/>
          </w:tcPr>
          <w:p w14:paraId="209D2D95" w14:textId="77777777" w:rsidR="00A06D37" w:rsidRPr="00680BA1" w:rsidRDefault="00A06D37" w:rsidP="003805CC">
            <w:pPr>
              <w:tabs>
                <w:tab w:val="left" w:pos="0"/>
              </w:tabs>
              <w:suppressAutoHyphens/>
              <w:jc w:val="center"/>
              <w:rPr>
                <w:bCs/>
              </w:rPr>
            </w:pPr>
            <w:r w:rsidRPr="00680BA1">
              <w:rPr>
                <w:bCs/>
              </w:rPr>
              <w:t>positiv</w:t>
            </w:r>
          </w:p>
        </w:tc>
        <w:tc>
          <w:tcPr>
            <w:tcW w:w="1720" w:type="dxa"/>
            <w:shd w:val="clear" w:color="auto" w:fill="BFBFBF"/>
            <w:vAlign w:val="center"/>
          </w:tcPr>
          <w:p w14:paraId="48EA7236" w14:textId="77777777" w:rsidR="00A06D37" w:rsidRPr="00680BA1" w:rsidRDefault="00A06D37" w:rsidP="003805CC">
            <w:pPr>
              <w:tabs>
                <w:tab w:val="left" w:pos="0"/>
              </w:tabs>
              <w:suppressAutoHyphens/>
              <w:jc w:val="center"/>
              <w:rPr>
                <w:bCs/>
              </w:rPr>
            </w:pPr>
            <w:r w:rsidRPr="00680BA1">
              <w:rPr>
                <w:bCs/>
              </w:rPr>
              <w:t>negativ</w:t>
            </w:r>
          </w:p>
        </w:tc>
      </w:tr>
    </w:tbl>
    <w:p w14:paraId="4908D647" w14:textId="48812F99" w:rsidR="00A06D37" w:rsidRPr="00720678" w:rsidRDefault="00A06D37" w:rsidP="00A06D37">
      <w:pPr>
        <w:tabs>
          <w:tab w:val="left" w:pos="0"/>
        </w:tabs>
        <w:suppressAutoHyphens/>
      </w:pPr>
    </w:p>
    <w:p w14:paraId="73113E07" w14:textId="058D8B08" w:rsidR="00A06D37" w:rsidRPr="006E4D9C" w:rsidRDefault="00A06D37" w:rsidP="00A06D37">
      <w:pPr>
        <w:jc w:val="both"/>
      </w:pPr>
      <w:r w:rsidRPr="006E4D9C">
        <w:t xml:space="preserve">Mit </w:t>
      </w:r>
      <w:r w:rsidRPr="006E4D9C">
        <w:rPr>
          <w:b/>
        </w:rPr>
        <w:t>Stärken</w:t>
      </w:r>
      <w:r w:rsidRPr="006E4D9C">
        <w:t xml:space="preserve"> sind diejenigen Umstände, Eigenschaften und Ursachen gemeint, auf </w:t>
      </w:r>
      <w:r w:rsidR="004C5C19">
        <w:t xml:space="preserve">die </w:t>
      </w:r>
      <w:r w:rsidRPr="006E4D9C">
        <w:t xml:space="preserve">vergangene Erfolge zurückzuführen sind bzw. </w:t>
      </w:r>
      <w:r>
        <w:t>die</w:t>
      </w:r>
      <w:r w:rsidRPr="006E4D9C">
        <w:t xml:space="preserve"> als </w:t>
      </w:r>
      <w:r w:rsidR="004C5C19" w:rsidRPr="006E4D9C">
        <w:t>Poten</w:t>
      </w:r>
      <w:r w:rsidR="004C5C19">
        <w:t>z</w:t>
      </w:r>
      <w:r w:rsidR="004C5C19" w:rsidRPr="006E4D9C">
        <w:t xml:space="preserve">iale </w:t>
      </w:r>
      <w:r w:rsidRPr="006E4D9C">
        <w:t xml:space="preserve">zukünftig gezielt genutzt werden können. Die </w:t>
      </w:r>
      <w:r w:rsidRPr="006E4D9C">
        <w:rPr>
          <w:b/>
        </w:rPr>
        <w:t>Schwächen</w:t>
      </w:r>
      <w:r w:rsidRPr="006E4D9C">
        <w:t xml:space="preserve"> bezeichnen Barrieren, die bei der Zielerreichung hinderlich waren und</w:t>
      </w:r>
      <w:r>
        <w:t xml:space="preserve"> bei denen</w:t>
      </w:r>
      <w:r w:rsidRPr="006E4D9C">
        <w:t xml:space="preserve"> </w:t>
      </w:r>
      <w:r>
        <w:t>in Zukunft versucht werden soll, sie zu v</w:t>
      </w:r>
      <w:r w:rsidRPr="006E4D9C">
        <w:t>erbesser</w:t>
      </w:r>
      <w:r>
        <w:t xml:space="preserve">n </w:t>
      </w:r>
      <w:r w:rsidRPr="006E4D9C">
        <w:t xml:space="preserve">oder durch andere Fähigkeiten </w:t>
      </w:r>
      <w:r>
        <w:t>zu umgehen</w:t>
      </w:r>
      <w:r w:rsidRPr="006E4D9C">
        <w:t xml:space="preserve">. Sowohl die Stärken als auch die Schwächen sind interne Faktoren innerhalb der Schule als Institution </w:t>
      </w:r>
      <w:r>
        <w:t>–</w:t>
      </w:r>
      <w:r w:rsidRPr="006E4D9C">
        <w:t xml:space="preserve"> wohingegen Chancen und </w:t>
      </w:r>
      <w:r>
        <w:t>Gefahren</w:t>
      </w:r>
      <w:r w:rsidRPr="006E4D9C">
        <w:t xml:space="preserve"> externe Einflüsse darstellen, die von außen auf die Schule einwirken. Mit </w:t>
      </w:r>
      <w:r w:rsidRPr="006E4D9C">
        <w:rPr>
          <w:b/>
        </w:rPr>
        <w:t>Chancen</w:t>
      </w:r>
      <w:r w:rsidRPr="006E4D9C">
        <w:t xml:space="preserve"> sind konkrete Verbesserungsmöglichkeiten gemeint, die verfolgt </w:t>
      </w:r>
      <w:r>
        <w:t>sowie</w:t>
      </w:r>
      <w:r w:rsidRPr="006E4D9C">
        <w:t xml:space="preserve"> ausgebaut und als </w:t>
      </w:r>
      <w:r w:rsidR="004C5C19" w:rsidRPr="006E4D9C">
        <w:t>poten</w:t>
      </w:r>
      <w:r w:rsidR="004C5C19">
        <w:t>z</w:t>
      </w:r>
      <w:r w:rsidR="004C5C19" w:rsidRPr="006E4D9C">
        <w:t xml:space="preserve">ielle </w:t>
      </w:r>
      <w:r w:rsidRPr="006E4D9C">
        <w:t xml:space="preserve">Stärken genutzt werden können. </w:t>
      </w:r>
      <w:r w:rsidRPr="006E4D9C">
        <w:rPr>
          <w:b/>
        </w:rPr>
        <w:t>Gefahren</w:t>
      </w:r>
      <w:r w:rsidRPr="006E4D9C">
        <w:t xml:space="preserve"> bezeichnen </w:t>
      </w:r>
      <w:proofErr w:type="gramStart"/>
      <w:r w:rsidRPr="006E4D9C">
        <w:t>von außen vorgegebene Umstände</w:t>
      </w:r>
      <w:proofErr w:type="gramEnd"/>
      <w:r w:rsidRPr="006E4D9C">
        <w:t>, die zukünftig zu Schwierigkeiten führen können, also Risiken und kritische Faktoren, die den Erfolg des Vorhabens in verschiedenen Aspekten in</w:t>
      </w:r>
      <w:r w:rsidR="004C5C19">
        <w:t>f</w:t>
      </w:r>
      <w:r w:rsidRPr="006E4D9C">
        <w:t>rage stellen können.</w:t>
      </w:r>
    </w:p>
    <w:p w14:paraId="77858362" w14:textId="77777777" w:rsidR="00A06D37" w:rsidRPr="006E4D9C" w:rsidRDefault="00A06D37" w:rsidP="00A06D37">
      <w:pPr>
        <w:jc w:val="both"/>
      </w:pPr>
    </w:p>
    <w:p w14:paraId="580E35B8" w14:textId="4E58187C" w:rsidR="00A06D37" w:rsidRPr="00720678" w:rsidRDefault="00A06D37" w:rsidP="00A06D37">
      <w:pPr>
        <w:jc w:val="both"/>
      </w:pPr>
      <w:r w:rsidRPr="00384A3B">
        <w:t xml:space="preserve">Mit der SWOT-Analyse können beispielsweise einzelne Aktivitäten zur </w:t>
      </w:r>
      <w:r w:rsidR="00730B15">
        <w:t>Berufliche</w:t>
      </w:r>
      <w:r w:rsidR="00AF70BC">
        <w:t>n O</w:t>
      </w:r>
      <w:r w:rsidRPr="00384A3B">
        <w:t xml:space="preserve">rientierung oder auch die </w:t>
      </w:r>
      <w:r w:rsidR="00730B15">
        <w:t>Berufliche</w:t>
      </w:r>
      <w:r w:rsidR="00AF70BC">
        <w:t xml:space="preserve"> O</w:t>
      </w:r>
      <w:r w:rsidRPr="00384A3B">
        <w:t xml:space="preserve">rientierung als Ganzes evaluiert werden. </w:t>
      </w:r>
    </w:p>
    <w:p w14:paraId="264ECB6B" w14:textId="145DA950" w:rsidR="00A06D37" w:rsidRPr="00E320BE" w:rsidRDefault="00A06D37" w:rsidP="00A06D37">
      <w:pPr>
        <w:pStyle w:val="berschrift1"/>
      </w:pPr>
      <w:r w:rsidRPr="00E320BE">
        <w:t>Beispiel</w:t>
      </w:r>
      <w:r>
        <w:t xml:space="preserve">: </w:t>
      </w:r>
      <w:r w:rsidRPr="00E320BE">
        <w:t xml:space="preserve">SWOT-Analyse zur </w:t>
      </w:r>
      <w:r w:rsidR="00730B15">
        <w:t>Berufliche</w:t>
      </w:r>
      <w:r w:rsidR="00AF70BC">
        <w:t>n O</w:t>
      </w:r>
      <w:r>
        <w:t>rientierung an der Schule</w:t>
      </w:r>
    </w:p>
    <w:p w14:paraId="37DE8949" w14:textId="724E34E6" w:rsidR="00A06D37" w:rsidRPr="00223623" w:rsidRDefault="00A06D37" w:rsidP="00A06D37">
      <w:pPr>
        <w:tabs>
          <w:tab w:val="left" w:pos="0"/>
        </w:tabs>
        <w:suppressAutoHyphens/>
        <w:jc w:val="both"/>
      </w:pPr>
      <w:r w:rsidRPr="00223623">
        <w:t xml:space="preserve">Eine Stärke könnte sein, dass die Schule zahlreiche Kontakte zu Unternehmen pflegt, die die </w:t>
      </w:r>
      <w:r w:rsidR="00730B15">
        <w:t>Berufliche</w:t>
      </w:r>
      <w:r w:rsidR="00AF70BC">
        <w:t xml:space="preserve"> O</w:t>
      </w:r>
      <w:r w:rsidRPr="00223623">
        <w:t xml:space="preserve">rientierung an der Schule mitgestalten. Auch Lehrkräfte mit viel Erfahrung im Bereich der </w:t>
      </w:r>
      <w:r w:rsidR="00730B15">
        <w:t>Berufliche</w:t>
      </w:r>
      <w:r w:rsidR="00AF70BC">
        <w:t>n O</w:t>
      </w:r>
      <w:r w:rsidRPr="00223623">
        <w:t>rientierung stellen eine Stärke dar.</w:t>
      </w:r>
    </w:p>
    <w:p w14:paraId="6F457EF2" w14:textId="77777777" w:rsidR="00A06D37" w:rsidRPr="00223623" w:rsidRDefault="00A06D37" w:rsidP="00A06D37">
      <w:pPr>
        <w:tabs>
          <w:tab w:val="left" w:pos="0"/>
        </w:tabs>
        <w:suppressAutoHyphens/>
        <w:jc w:val="both"/>
      </w:pPr>
      <w:r w:rsidRPr="00223623">
        <w:t>Zu den Schwächen könnte mangelnde Motivation des Kollegiums gehören.</w:t>
      </w:r>
    </w:p>
    <w:p w14:paraId="58240A6A" w14:textId="3A83438D" w:rsidR="00A06D37" w:rsidRPr="00223623" w:rsidRDefault="00A06D37" w:rsidP="00A06D37">
      <w:pPr>
        <w:tabs>
          <w:tab w:val="left" w:pos="0"/>
        </w:tabs>
        <w:suppressAutoHyphens/>
        <w:jc w:val="both"/>
      </w:pPr>
      <w:r w:rsidRPr="00223623">
        <w:lastRenderedPageBreak/>
        <w:t>Eine Chance wäre</w:t>
      </w:r>
      <w:r>
        <w:t xml:space="preserve"> es</w:t>
      </w:r>
      <w:r w:rsidRPr="00223623">
        <w:t xml:space="preserve">, wenn die </w:t>
      </w:r>
      <w:r w:rsidR="00730B15">
        <w:t>Berufliche</w:t>
      </w:r>
      <w:r w:rsidR="00AF70BC">
        <w:t xml:space="preserve"> O</w:t>
      </w:r>
      <w:r w:rsidRPr="00223623">
        <w:t xml:space="preserve">rientierung in der Politik an Bedeutung gewinnt, sodass die Möglichkeit besteht, dass auch bei den Eltern und anderen am Schulleben beteiligten Personengruppen mehr Bewusstsein für die Bedeutung der </w:t>
      </w:r>
      <w:r w:rsidR="00730B15">
        <w:t>Berufliche</w:t>
      </w:r>
      <w:r w:rsidR="00AF70BC">
        <w:t>n O</w:t>
      </w:r>
      <w:r w:rsidRPr="00223623">
        <w:t>rientierung geweckt wird.</w:t>
      </w:r>
    </w:p>
    <w:p w14:paraId="79B07220" w14:textId="57BC667B" w:rsidR="00A06D37" w:rsidRPr="00720678" w:rsidRDefault="00A06D37" w:rsidP="00A06D37">
      <w:pPr>
        <w:tabs>
          <w:tab w:val="left" w:pos="0"/>
        </w:tabs>
        <w:suppressAutoHyphens/>
        <w:jc w:val="both"/>
      </w:pPr>
      <w:r w:rsidRPr="00223623">
        <w:t>Beispiele für Gefahren sind knapper werdende</w:t>
      </w:r>
      <w:r>
        <w:t xml:space="preserve"> Ressourcen, z.</w:t>
      </w:r>
      <w:r w:rsidR="004C5C19">
        <w:t> </w:t>
      </w:r>
      <w:r w:rsidRPr="00223623">
        <w:t>B. durch Änderungen im Schulgesetz.</w:t>
      </w:r>
    </w:p>
    <w:p w14:paraId="01172BDE" w14:textId="77777777" w:rsidR="00A06D37" w:rsidRPr="00E320BE" w:rsidRDefault="00A06D37" w:rsidP="00A06D37">
      <w:pPr>
        <w:pStyle w:val="berschrift1"/>
      </w:pPr>
      <w:r w:rsidRPr="00E320BE">
        <w:t>Beispiel</w:t>
      </w:r>
      <w:r>
        <w:t xml:space="preserve">: </w:t>
      </w:r>
      <w:r w:rsidRPr="00E320BE">
        <w:t>SWOT-Analyse zum Betriebspraktikum</w:t>
      </w:r>
    </w:p>
    <w:p w14:paraId="70FA8909" w14:textId="77777777" w:rsidR="00A06D37" w:rsidRPr="00223623" w:rsidRDefault="00A06D37" w:rsidP="00A06D37">
      <w:pPr>
        <w:tabs>
          <w:tab w:val="left" w:pos="0"/>
        </w:tabs>
        <w:suppressAutoHyphens/>
        <w:jc w:val="both"/>
      </w:pPr>
      <w:r w:rsidRPr="00223623">
        <w:t xml:space="preserve">Eine Stärke der Schule könnte darin liegen, dass die Schule viele Kontakte zu Unternehmen hat, die Praktikumsplätze zur Verfügung stellen. </w:t>
      </w:r>
    </w:p>
    <w:p w14:paraId="5668109C" w14:textId="77777777" w:rsidR="00A06D37" w:rsidRPr="00223623" w:rsidRDefault="00A06D37" w:rsidP="00A06D37">
      <w:pPr>
        <w:tabs>
          <w:tab w:val="left" w:pos="0"/>
        </w:tabs>
        <w:suppressAutoHyphens/>
        <w:jc w:val="both"/>
      </w:pPr>
      <w:r w:rsidRPr="00223623">
        <w:t xml:space="preserve">Eine Schwäche könnte sein, dass die Praktika bisher nicht ausreichend im Unterricht vor- und nachbereitet werden, da für diese Arbeit nicht genügend Zeit eingeplant wird. </w:t>
      </w:r>
    </w:p>
    <w:p w14:paraId="71521D17" w14:textId="775A979D" w:rsidR="00A06D37" w:rsidRPr="00223623" w:rsidRDefault="00A06D37" w:rsidP="00A06D37">
      <w:pPr>
        <w:tabs>
          <w:tab w:val="left" w:pos="0"/>
        </w:tabs>
        <w:suppressAutoHyphens/>
        <w:jc w:val="both"/>
      </w:pPr>
      <w:r w:rsidRPr="00223623">
        <w:t>Eine mögliche Chance wäre z.</w:t>
      </w:r>
      <w:r w:rsidR="004C5C19">
        <w:t> </w:t>
      </w:r>
      <w:r w:rsidRPr="00223623">
        <w:t xml:space="preserve">B. das wachsende Interesse der Unternehmen an qualifiziertem Nachwuchs, was eine engere Zusammenarbeit zwischen Schule und Unternehmen ermöglicht, durch die Praktika effektiver gestaltet werden können. </w:t>
      </w:r>
    </w:p>
    <w:p w14:paraId="7632F530" w14:textId="5CB07EA8" w:rsidR="00A06D37" w:rsidRPr="00223623" w:rsidRDefault="00A06D37" w:rsidP="00A06D37">
      <w:pPr>
        <w:tabs>
          <w:tab w:val="left" w:pos="0"/>
        </w:tabs>
        <w:suppressAutoHyphens/>
        <w:jc w:val="both"/>
      </w:pPr>
      <w:r w:rsidRPr="00223623">
        <w:t>Eine Wirtschaftskrise könnte eine Gefahr bedeuten, wenn Unternehmen dadurch Ressourcen einsparen müssen und aus diesem Grund weniger bereit sind, Kurzzeitpraktikant</w:t>
      </w:r>
      <w:r w:rsidR="004C5C19">
        <w:t>:inn</w:t>
      </w:r>
      <w:r w:rsidRPr="00223623">
        <w:t xml:space="preserve">en einzustellen. </w:t>
      </w:r>
    </w:p>
    <w:p w14:paraId="1BF519C4" w14:textId="77777777" w:rsidR="00A06D37" w:rsidRPr="00E320BE" w:rsidRDefault="00A06D37" w:rsidP="00A06D37">
      <w:pPr>
        <w:pStyle w:val="berschrift1"/>
      </w:pPr>
      <w:r w:rsidRPr="00E320BE">
        <w:t>Durchführung</w:t>
      </w:r>
    </w:p>
    <w:p w14:paraId="24EA3A43" w14:textId="4BF4E768" w:rsidR="00A06D37" w:rsidRPr="00223623" w:rsidRDefault="00A06D37" w:rsidP="00A06D37">
      <w:pPr>
        <w:tabs>
          <w:tab w:val="left" w:pos="0"/>
        </w:tabs>
        <w:suppressAutoHyphens/>
        <w:jc w:val="both"/>
      </w:pPr>
      <w:r w:rsidRPr="00223623">
        <w:t>Der</w:t>
      </w:r>
      <w:r w:rsidR="00AF70BC">
        <w:t>/</w:t>
      </w:r>
      <w:r w:rsidR="004C5C19">
        <w:t>D</w:t>
      </w:r>
      <w:r w:rsidR="00AF70BC">
        <w:t>ie</w:t>
      </w:r>
      <w:r w:rsidRPr="00223623">
        <w:t xml:space="preserve"> </w:t>
      </w:r>
      <w:proofErr w:type="spellStart"/>
      <w:r w:rsidRPr="00223623">
        <w:t>Moderator</w:t>
      </w:r>
      <w:r w:rsidR="00AF70BC">
        <w:t>:in</w:t>
      </w:r>
      <w:proofErr w:type="spellEnd"/>
      <w:r w:rsidRPr="00223623">
        <w:t xml:space="preserve"> stellt den Gegenstand der Analyse genau und konkret dar. Dann gibt er</w:t>
      </w:r>
      <w:r w:rsidR="00AF70BC">
        <w:t>/sie</w:t>
      </w:r>
      <w:r w:rsidRPr="00223623">
        <w:t xml:space="preserve"> den Teilnehmer</w:t>
      </w:r>
      <w:r w:rsidR="00AF70BC">
        <w:t>:innen</w:t>
      </w:r>
      <w:r w:rsidRPr="00223623">
        <w:t>n den Auftrag, die Stärken (Strengths) und Schwächen (</w:t>
      </w:r>
      <w:proofErr w:type="spellStart"/>
      <w:r w:rsidRPr="00223623">
        <w:t>Weaknesses</w:t>
      </w:r>
      <w:proofErr w:type="spellEnd"/>
      <w:r w:rsidRPr="00223623">
        <w:t>) des Evaluationsgegenst</w:t>
      </w:r>
      <w:r>
        <w:t>ands und die sich z.</w:t>
      </w:r>
      <w:r w:rsidR="004C5C19">
        <w:t> </w:t>
      </w:r>
      <w:r w:rsidRPr="00223623">
        <w:t>B. aus dem Kontext</w:t>
      </w:r>
      <w:r w:rsidR="004C5C19">
        <w:t xml:space="preserve"> oder</w:t>
      </w:r>
      <w:r w:rsidRPr="00223623">
        <w:t xml:space="preserve"> der Situation ergebenden Chancen (Opportunities) und Gefahren (Threats) zu notieren. </w:t>
      </w:r>
    </w:p>
    <w:p w14:paraId="48C9EFCF" w14:textId="5DE1DF0D" w:rsidR="00A06D37" w:rsidRPr="00223623" w:rsidRDefault="00A06D37" w:rsidP="00A06D37">
      <w:pPr>
        <w:tabs>
          <w:tab w:val="left" w:pos="0"/>
        </w:tabs>
        <w:suppressAutoHyphens/>
        <w:jc w:val="both"/>
      </w:pPr>
      <w:r w:rsidRPr="00223623">
        <w:t>In dieser ersten Phase sammeln die Teilnehmer</w:t>
      </w:r>
      <w:r w:rsidR="00AF70BC">
        <w:t>:innen</w:t>
      </w:r>
      <w:r w:rsidRPr="00223623">
        <w:t xml:space="preserve"> ihre Ideen entweder einzeln oder in Kleingruppen (max. 5 Personen) und halten sie auf einem Blatt oder auf </w:t>
      </w:r>
      <w:r>
        <w:t xml:space="preserve">einem </w:t>
      </w:r>
      <w:r w:rsidRPr="00223623">
        <w:t>Flipchart fest. Je nach Thema wird ein entsprechender Zeitrahmen vorgegeben.</w:t>
      </w:r>
    </w:p>
    <w:p w14:paraId="0601BF61" w14:textId="77777777" w:rsidR="00A06D37" w:rsidRPr="00223623" w:rsidRDefault="00A06D37" w:rsidP="00A06D37">
      <w:pPr>
        <w:tabs>
          <w:tab w:val="left" w:pos="0"/>
        </w:tabs>
        <w:suppressAutoHyphens/>
        <w:jc w:val="both"/>
      </w:pPr>
      <w:r w:rsidRPr="00223623">
        <w:t>In der zweiten Phase werden die Ergebnisse vorgestellt und Gemeinsamkeiten sowie Unterschiede diskutiert. Ausgehend von konsensfähigen Aspekten können gemeinsame Entwicklungsziele und Maßnahmen erarbeitet werden.</w:t>
      </w:r>
    </w:p>
    <w:p w14:paraId="2E5B56F6" w14:textId="77777777" w:rsidR="004B4DD4" w:rsidRDefault="004B4DD4" w:rsidP="008047AE"/>
    <w:p w14:paraId="2B086B59" w14:textId="6D09DC75" w:rsidR="008047AE" w:rsidRPr="00DA3483" w:rsidRDefault="008047AE" w:rsidP="008047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FED5" wp14:editId="29DF38DA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EF4B0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"/>
            </w:pict>
          </mc:Fallback>
        </mc:AlternateContent>
      </w:r>
    </w:p>
    <w:p w14:paraId="3E1A102C" w14:textId="77777777" w:rsidR="008047AE" w:rsidRPr="00DA3483" w:rsidRDefault="008047AE" w:rsidP="004F130D"/>
    <w:sectPr w:rsidR="008047AE" w:rsidRPr="00DA3483" w:rsidSect="00F37F1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D7CC" w14:textId="77777777" w:rsidR="00F37F1E" w:rsidRDefault="00F37F1E">
      <w:r>
        <w:separator/>
      </w:r>
    </w:p>
  </w:endnote>
  <w:endnote w:type="continuationSeparator" w:id="0">
    <w:p w14:paraId="2CBF4539" w14:textId="77777777" w:rsidR="00F37F1E" w:rsidRDefault="00F37F1E">
      <w:r>
        <w:continuationSeparator/>
      </w:r>
    </w:p>
  </w:endnote>
  <w:endnote w:type="continuationNotice" w:id="1">
    <w:p w14:paraId="6EE0AFEE" w14:textId="77777777" w:rsidR="00F37F1E" w:rsidRDefault="00F37F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6086F20D" w:rsidR="00EA4983" w:rsidRDefault="004B4DD4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www.bertelsmann-stiftung.de/</w:t>
                          </w:r>
                          <w:r w:rsidR="00EA4983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6086F20D" w:rsidR="00EA4983" w:rsidRDefault="004B4DD4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www.bertelsmann-stiftung.de/</w:t>
                    </w:r>
                    <w:r w:rsidR="00EA4983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0CD442F9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</w:t>
                          </w:r>
                          <w:r w:rsidR="004B4DD4">
                            <w:rPr>
                              <w:rFonts w:cs="Arial"/>
                            </w:rPr>
                            <w:t>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0CD442F9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</w:t>
                    </w:r>
                    <w:r w:rsidR="004B4DD4">
                      <w:rPr>
                        <w:rFonts w:cs="Arial"/>
                      </w:rPr>
                      <w:t>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90C4" w14:textId="77777777" w:rsidR="00F37F1E" w:rsidRDefault="00F37F1E">
      <w:r>
        <w:separator/>
      </w:r>
    </w:p>
  </w:footnote>
  <w:footnote w:type="continuationSeparator" w:id="0">
    <w:p w14:paraId="4541B0A8" w14:textId="77777777" w:rsidR="00F37F1E" w:rsidRDefault="00F37F1E">
      <w:r>
        <w:continuationSeparator/>
      </w:r>
    </w:p>
  </w:footnote>
  <w:footnote w:type="continuationNotice" w:id="1">
    <w:p w14:paraId="4D628F4D" w14:textId="77777777" w:rsidR="00F37F1E" w:rsidRDefault="00F37F1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0224ACE7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5B3921">
      <w:rPr>
        <w:lang w:val="en-GB"/>
      </w:rPr>
      <w:t xml:space="preserve">Kap </w:t>
    </w:r>
    <w:r w:rsidR="004B4DD4">
      <w:rPr>
        <w:lang w:val="en-GB"/>
      </w:rPr>
      <w:t>3.5 SWOT-Analyse</w:t>
    </w:r>
    <w:r w:rsidR="005B3921">
      <w:rPr>
        <w:lang w:val="en-GB"/>
      </w:rPr>
      <w:t xml:space="preserve"> </w:t>
    </w:r>
    <w:r w:rsidR="005E23D0">
      <w:rPr>
        <w:lang w:val="en-GB"/>
      </w:rPr>
      <w:t>| Seite</w:t>
    </w:r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4B4DD4">
      <w:rPr>
        <w:noProof/>
        <w:lang w:val="en-GB"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15D37963" w:rsidR="007A5192" w:rsidRDefault="00760ED2" w:rsidP="00102786">
    <w:r>
      <w:t xml:space="preserve"> </w:t>
    </w:r>
    <w:r w:rsidR="001B301D"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25430F2E" wp14:editId="18AA2411">
              <wp:simplePos x="0" y="0"/>
              <wp:positionH relativeFrom="page">
                <wp:posOffset>738130</wp:posOffset>
              </wp:positionH>
              <wp:positionV relativeFrom="page">
                <wp:posOffset>451692</wp:posOffset>
              </wp:positionV>
              <wp:extent cx="6114362" cy="1619250"/>
              <wp:effectExtent l="0" t="0" r="127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362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59FECCA9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 Leitfaden </w:t>
                          </w:r>
                          <w:r w:rsidR="00730B15">
                            <w:rPr>
                              <w:sz w:val="28"/>
                              <w:szCs w:val="28"/>
                            </w:rPr>
                            <w:t>Berufliche</w:t>
                          </w:r>
                          <w:r w:rsidR="00AF70BC">
                            <w:rPr>
                              <w:sz w:val="28"/>
                              <w:szCs w:val="28"/>
                            </w:rPr>
                            <w:t xml:space="preserve">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2F48DACC" w:rsidR="001B301D" w:rsidRPr="00231BBC" w:rsidRDefault="00A06D37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SWOT-Analyse</w:t>
                          </w:r>
                        </w:p>
                        <w:p w14:paraId="44B3DCF8" w14:textId="29CC67AC" w:rsidR="001B301D" w:rsidRDefault="001B301D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Kapitel </w:t>
                          </w:r>
                          <w:r w:rsidR="00A06D37">
                            <w:rPr>
                              <w:sz w:val="28"/>
                              <w:szCs w:val="28"/>
                            </w:rPr>
                            <w:t>3.5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58.1pt;margin-top:35.55pt;width:481.4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" fillcolor="white [3212]" stroked="f" strokeweight=".5pt">
              <v:textbox inset=",7.5mm,,1.5mm">
                <w:txbxContent>
                  <w:p w14:paraId="799BC99A" w14:textId="59FECCA9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</w:t>
                    </w:r>
                    <w:r w:rsidR="00730B15">
                      <w:rPr>
                        <w:sz w:val="28"/>
                        <w:szCs w:val="28"/>
                      </w:rPr>
                      <w:t>Berufliche</w:t>
                    </w:r>
                    <w:r w:rsidR="00AF70BC">
                      <w:rPr>
                        <w:sz w:val="28"/>
                        <w:szCs w:val="28"/>
                      </w:rPr>
                      <w:t xml:space="preserve">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2F48DACC" w:rsidR="001B301D" w:rsidRPr="00231BBC" w:rsidRDefault="00A06D37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SWOT-Analyse</w:t>
                    </w:r>
                  </w:p>
                  <w:p w14:paraId="44B3DCF8" w14:textId="29CC67AC" w:rsidR="001B301D" w:rsidRDefault="001B301D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Kapitel </w:t>
                    </w:r>
                    <w:r w:rsidR="00A06D37">
                      <w:rPr>
                        <w:sz w:val="28"/>
                        <w:szCs w:val="28"/>
                      </w:rPr>
                      <w:t>3.5</w:t>
                    </w:r>
                  </w:p>
                  <w:p w14:paraId="4330DE2D" w14:textId="77777777" w:rsidR="001B301D" w:rsidRDefault="00000000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44497297">
    <w:abstractNumId w:val="27"/>
  </w:num>
  <w:num w:numId="2" w16cid:durableId="553322271">
    <w:abstractNumId w:val="5"/>
  </w:num>
  <w:num w:numId="3" w16cid:durableId="685133065">
    <w:abstractNumId w:val="6"/>
  </w:num>
  <w:num w:numId="4" w16cid:durableId="472528790">
    <w:abstractNumId w:val="12"/>
  </w:num>
  <w:num w:numId="5" w16cid:durableId="531311152">
    <w:abstractNumId w:val="8"/>
  </w:num>
  <w:num w:numId="6" w16cid:durableId="1549032955">
    <w:abstractNumId w:val="34"/>
  </w:num>
  <w:num w:numId="7" w16cid:durableId="609363497">
    <w:abstractNumId w:val="13"/>
  </w:num>
  <w:num w:numId="8" w16cid:durableId="1472745191">
    <w:abstractNumId w:val="34"/>
  </w:num>
  <w:num w:numId="9" w16cid:durableId="362025110">
    <w:abstractNumId w:val="20"/>
  </w:num>
  <w:num w:numId="10" w16cid:durableId="777260051">
    <w:abstractNumId w:val="32"/>
  </w:num>
  <w:num w:numId="11" w16cid:durableId="895627610">
    <w:abstractNumId w:val="11"/>
  </w:num>
  <w:num w:numId="12" w16cid:durableId="944843899">
    <w:abstractNumId w:val="16"/>
  </w:num>
  <w:num w:numId="13" w16cid:durableId="1010791781">
    <w:abstractNumId w:val="15"/>
  </w:num>
  <w:num w:numId="14" w16cid:durableId="474759323">
    <w:abstractNumId w:val="4"/>
  </w:num>
  <w:num w:numId="15" w16cid:durableId="1278027888">
    <w:abstractNumId w:val="35"/>
  </w:num>
  <w:num w:numId="16" w16cid:durableId="1345283864">
    <w:abstractNumId w:val="7"/>
  </w:num>
  <w:num w:numId="17" w16cid:durableId="1196114444">
    <w:abstractNumId w:val="1"/>
  </w:num>
  <w:num w:numId="18" w16cid:durableId="608706695">
    <w:abstractNumId w:val="0"/>
  </w:num>
  <w:num w:numId="19" w16cid:durableId="183980730">
    <w:abstractNumId w:val="18"/>
  </w:num>
  <w:num w:numId="20" w16cid:durableId="1303579459">
    <w:abstractNumId w:val="36"/>
  </w:num>
  <w:num w:numId="21" w16cid:durableId="1138456948">
    <w:abstractNumId w:val="29"/>
  </w:num>
  <w:num w:numId="22" w16cid:durableId="359088580">
    <w:abstractNumId w:val="2"/>
  </w:num>
  <w:num w:numId="23" w16cid:durableId="1298296515">
    <w:abstractNumId w:val="30"/>
  </w:num>
  <w:num w:numId="24" w16cid:durableId="1808933060">
    <w:abstractNumId w:val="19"/>
  </w:num>
  <w:num w:numId="25" w16cid:durableId="1324816400">
    <w:abstractNumId w:val="26"/>
  </w:num>
  <w:num w:numId="26" w16cid:durableId="1266424252">
    <w:abstractNumId w:val="22"/>
  </w:num>
  <w:num w:numId="27" w16cid:durableId="1046415301">
    <w:abstractNumId w:val="25"/>
  </w:num>
  <w:num w:numId="28" w16cid:durableId="2064403809">
    <w:abstractNumId w:val="3"/>
  </w:num>
  <w:num w:numId="29" w16cid:durableId="1805276241">
    <w:abstractNumId w:val="10"/>
  </w:num>
  <w:num w:numId="30" w16cid:durableId="1845170783">
    <w:abstractNumId w:val="17"/>
  </w:num>
  <w:num w:numId="31" w16cid:durableId="1598825546">
    <w:abstractNumId w:val="33"/>
  </w:num>
  <w:num w:numId="32" w16cid:durableId="1271859985">
    <w:abstractNumId w:val="37"/>
  </w:num>
  <w:num w:numId="33" w16cid:durableId="1874493105">
    <w:abstractNumId w:val="24"/>
  </w:num>
  <w:num w:numId="34" w16cid:durableId="857281408">
    <w:abstractNumId w:val="23"/>
  </w:num>
  <w:num w:numId="35" w16cid:durableId="217131313">
    <w:abstractNumId w:val="9"/>
  </w:num>
  <w:num w:numId="36" w16cid:durableId="1635791872">
    <w:abstractNumId w:val="28"/>
  </w:num>
  <w:num w:numId="37" w16cid:durableId="1983149293">
    <w:abstractNumId w:val="31"/>
  </w:num>
  <w:num w:numId="38" w16cid:durableId="1104614769">
    <w:abstractNumId w:val="21"/>
  </w:num>
  <w:num w:numId="39" w16cid:durableId="2008972308">
    <w:abstractNumId w:val="14"/>
  </w:num>
  <w:num w:numId="40" w16cid:durableId="18174057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0A60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4DD4"/>
    <w:rsid w:val="004B6DB8"/>
    <w:rsid w:val="004B7299"/>
    <w:rsid w:val="004B73E3"/>
    <w:rsid w:val="004C3FDA"/>
    <w:rsid w:val="004C5C19"/>
    <w:rsid w:val="004C613F"/>
    <w:rsid w:val="004C6F3F"/>
    <w:rsid w:val="004D1C8D"/>
    <w:rsid w:val="004D5DA9"/>
    <w:rsid w:val="004E21E2"/>
    <w:rsid w:val="004F130D"/>
    <w:rsid w:val="004F6665"/>
    <w:rsid w:val="004F757C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D4629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1154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0B15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7A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6D37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560EC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AF70B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D3440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7F1E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4C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Props1.xml><?xml version="1.0" encoding="utf-8"?>
<ds:datastoreItem xmlns:ds="http://schemas.openxmlformats.org/officeDocument/2006/customXml" ds:itemID="{27B2204C-C1F0-4369-B13F-68DA59E34E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ADFB2B-826D-4047-80E0-81AAAB906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2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2023-12-14T11:51:00Z</cp:lastPrinted>
  <dcterms:created xsi:type="dcterms:W3CDTF">2023-12-14T11:51:00Z</dcterms:created>
  <dcterms:modified xsi:type="dcterms:W3CDTF">2024-04-09T10:55:00Z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