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182839E4" w:rsidR="002A14DE" w:rsidRDefault="008838E7" w:rsidP="008838E7">
      <w:pPr>
        <w:tabs>
          <w:tab w:val="left" w:pos="6705"/>
        </w:tabs>
        <w:spacing w:after="1360"/>
        <w:rPr>
          <w:lang w:val="en-US"/>
        </w:rPr>
      </w:pPr>
      <w:r>
        <w:rPr>
          <w:lang w:val="en-US"/>
        </w:rPr>
        <w:tab/>
      </w:r>
    </w:p>
    <w:p w14:paraId="083BAC6A" w14:textId="77777777" w:rsidR="00230D8C" w:rsidRPr="00BA72AE" w:rsidRDefault="00230D8C" w:rsidP="00BA72AE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134"/>
      </w:tblGrid>
      <w:tr w:rsidR="00230D8C" w:rsidRPr="0084774E" w14:paraId="43BD9164" w14:textId="77777777" w:rsidTr="00BA72AE">
        <w:trPr>
          <w:trHeight w:val="705"/>
        </w:trPr>
        <w:tc>
          <w:tcPr>
            <w:tcW w:w="8080" w:type="dxa"/>
            <w:shd w:val="clear" w:color="auto" w:fill="DEEAF6"/>
            <w:vAlign w:val="center"/>
          </w:tcPr>
          <w:p w14:paraId="745217C0" w14:textId="77777777" w:rsidR="00230D8C" w:rsidRPr="00F7288E" w:rsidRDefault="00230D8C" w:rsidP="00C33C04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 w:rsidRPr="00F7288E">
              <w:rPr>
                <w:b/>
              </w:rPr>
              <w:t>Notwendige Schritte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C661844" w14:textId="77777777" w:rsidR="00230D8C" w:rsidRPr="00F7288E" w:rsidRDefault="00230D8C" w:rsidP="00C33C04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7288E">
              <w:rPr>
                <w:b/>
              </w:rPr>
              <w:t>rledigt</w:t>
            </w:r>
          </w:p>
        </w:tc>
      </w:tr>
      <w:tr w:rsidR="00230D8C" w:rsidRPr="0084774E" w14:paraId="66B892BC" w14:textId="77777777" w:rsidTr="00BA72AE">
        <w:trPr>
          <w:trHeight w:val="56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A7F7501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Vorbereitung</w:t>
            </w:r>
          </w:p>
        </w:tc>
      </w:tr>
      <w:tr w:rsidR="00230D8C" w:rsidRPr="00B91DA0" w14:paraId="6E55B110" w14:textId="77777777" w:rsidTr="00BA72AE">
        <w:tc>
          <w:tcPr>
            <w:tcW w:w="8080" w:type="dxa"/>
          </w:tcPr>
          <w:p w14:paraId="51E21B4D" w14:textId="67FBD480" w:rsidR="00230D8C" w:rsidRPr="004D27EE" w:rsidRDefault="00230D8C" w:rsidP="00C33C04">
            <w:pPr>
              <w:suppressAutoHyphens/>
              <w:spacing w:before="60" w:after="60" w:line="240" w:lineRule="auto"/>
            </w:pPr>
            <w:r w:rsidRPr="004D27EE">
              <w:t xml:space="preserve">Dem Kollegium </w:t>
            </w:r>
            <w:r>
              <w:t xml:space="preserve">wurde </w:t>
            </w:r>
            <w:r w:rsidRPr="004D27EE">
              <w:t>de</w:t>
            </w:r>
            <w:r>
              <w:t>r</w:t>
            </w:r>
            <w:r w:rsidRPr="004D27EE">
              <w:t xml:space="preserve"> </w:t>
            </w:r>
            <w:r>
              <w:t>Schwerpunkttag Ökonomie</w:t>
            </w:r>
            <w:r w:rsidRPr="004D27EE">
              <w:t xml:space="preserve"> vor</w:t>
            </w:r>
            <w:r>
              <w:t>ge</w:t>
            </w:r>
            <w:r w:rsidRPr="004D27EE">
              <w:t>stell</w:t>
            </w:r>
            <w:r>
              <w:t>t</w:t>
            </w:r>
            <w:r w:rsidRPr="004D27EE">
              <w:t xml:space="preserve"> und vor</w:t>
            </w:r>
            <w:r>
              <w:t>ge</w:t>
            </w:r>
            <w:r w:rsidRPr="004D27EE">
              <w:t>schlagen (</w:t>
            </w:r>
            <w:r>
              <w:t>z.</w:t>
            </w:r>
            <w:r w:rsidR="006E3F94">
              <w:t> </w:t>
            </w:r>
            <w:r>
              <w:t>B.</w:t>
            </w:r>
            <w:r w:rsidRPr="004D27EE">
              <w:t xml:space="preserve"> in der Gesamtlehr</w:t>
            </w:r>
            <w:r w:rsidR="00160A7A">
              <w:t>kräfte</w:t>
            </w:r>
            <w:r w:rsidRPr="004D27EE">
              <w:t>konferenz)</w:t>
            </w:r>
            <w:r>
              <w:t>.</w:t>
            </w:r>
          </w:p>
        </w:tc>
        <w:tc>
          <w:tcPr>
            <w:tcW w:w="1134" w:type="dxa"/>
          </w:tcPr>
          <w:p w14:paraId="6A3E2D1D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2DD06A57" w14:textId="77777777" w:rsidTr="00BA72AE">
        <w:tc>
          <w:tcPr>
            <w:tcW w:w="8080" w:type="dxa"/>
          </w:tcPr>
          <w:p w14:paraId="6876927E" w14:textId="6C2973EE" w:rsidR="00230D8C" w:rsidRPr="004D27EE" w:rsidRDefault="00230D8C" w:rsidP="00C33C04">
            <w:pPr>
              <w:suppressAutoHyphens/>
              <w:spacing w:before="60" w:after="60" w:line="240" w:lineRule="auto"/>
            </w:pPr>
            <w:r>
              <w:t xml:space="preserve">Der </w:t>
            </w:r>
            <w:r w:rsidRPr="004D27EE">
              <w:t xml:space="preserve">Termin </w:t>
            </w:r>
            <w:r>
              <w:t xml:space="preserve">wurde </w:t>
            </w:r>
            <w:r w:rsidRPr="004D27EE">
              <w:t>frühzeitig im Kollegium ab</w:t>
            </w:r>
            <w:r>
              <w:t>gesprochen</w:t>
            </w:r>
            <w:r w:rsidRPr="004D27EE">
              <w:t xml:space="preserve"> (</w:t>
            </w:r>
            <w:r>
              <w:t>z.</w:t>
            </w:r>
            <w:r w:rsidR="006E3F94">
              <w:t> </w:t>
            </w:r>
            <w:r>
              <w:t>B.</w:t>
            </w:r>
            <w:r w:rsidRPr="004D27EE">
              <w:t xml:space="preserve"> in der Gesamtlehr</w:t>
            </w:r>
            <w:r w:rsidR="00160A7A">
              <w:t>kräfte</w:t>
            </w:r>
            <w:r w:rsidRPr="004D27EE">
              <w:t>konferenz)</w:t>
            </w:r>
            <w:r>
              <w:t>.</w:t>
            </w:r>
          </w:p>
        </w:tc>
        <w:tc>
          <w:tcPr>
            <w:tcW w:w="1134" w:type="dxa"/>
          </w:tcPr>
          <w:p w14:paraId="27DEEA54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38B209AF" w14:textId="77777777" w:rsidTr="00BA72AE">
        <w:tc>
          <w:tcPr>
            <w:tcW w:w="8080" w:type="dxa"/>
          </w:tcPr>
          <w:p w14:paraId="2F8C4C92" w14:textId="77777777" w:rsidR="00230D8C" w:rsidRPr="004D27EE" w:rsidRDefault="00230D8C" w:rsidP="00C33C04">
            <w:pPr>
              <w:suppressAutoHyphens/>
              <w:spacing w:before="60" w:after="60" w:line="240" w:lineRule="auto"/>
            </w:pPr>
            <w:r>
              <w:t>Der endgültige</w:t>
            </w:r>
            <w:r w:rsidRPr="004D27EE">
              <w:t xml:space="preserve"> Termin</w:t>
            </w:r>
            <w:r>
              <w:t xml:space="preserve"> wurde</w:t>
            </w:r>
            <w:r w:rsidRPr="004D27EE">
              <w:t xml:space="preserve"> fest</w:t>
            </w:r>
            <w:r>
              <w:t>gelegt.</w:t>
            </w:r>
          </w:p>
        </w:tc>
        <w:tc>
          <w:tcPr>
            <w:tcW w:w="1134" w:type="dxa"/>
          </w:tcPr>
          <w:p w14:paraId="34624306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7DB2D29A" w14:textId="77777777" w:rsidTr="00BA72AE">
        <w:tc>
          <w:tcPr>
            <w:tcW w:w="8080" w:type="dxa"/>
          </w:tcPr>
          <w:p w14:paraId="212A4383" w14:textId="77777777" w:rsidR="00230D8C" w:rsidRPr="004D27EE" w:rsidRDefault="00230D8C" w:rsidP="00C33C04">
            <w:pPr>
              <w:suppressAutoHyphens/>
              <w:spacing w:before="60" w:after="60" w:line="240" w:lineRule="auto"/>
            </w:pPr>
            <w:r>
              <w:t xml:space="preserve">Der </w:t>
            </w:r>
            <w:r w:rsidRPr="004D27EE">
              <w:t>Termi</w:t>
            </w:r>
            <w:r>
              <w:t>n</w:t>
            </w:r>
            <w:r w:rsidRPr="004D27EE">
              <w:t xml:space="preserve"> </w:t>
            </w:r>
            <w:r>
              <w:t xml:space="preserve">wurde </w:t>
            </w:r>
            <w:r w:rsidRPr="004D27EE">
              <w:t>im Kollegium bekannt</w:t>
            </w:r>
            <w:r>
              <w:t xml:space="preserve"> </w:t>
            </w:r>
            <w:r w:rsidRPr="004D27EE">
              <w:t>ge</w:t>
            </w:r>
            <w:r>
              <w:t>ge</w:t>
            </w:r>
            <w:r w:rsidRPr="004D27EE">
              <w:t>ben</w:t>
            </w:r>
            <w:r>
              <w:t>.</w:t>
            </w:r>
          </w:p>
        </w:tc>
        <w:tc>
          <w:tcPr>
            <w:tcW w:w="1134" w:type="dxa"/>
          </w:tcPr>
          <w:p w14:paraId="6D6CB042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21A66FE5" w14:textId="77777777" w:rsidTr="00BA72AE">
        <w:tc>
          <w:tcPr>
            <w:tcW w:w="8080" w:type="dxa"/>
          </w:tcPr>
          <w:p w14:paraId="50465D3F" w14:textId="66FBDE00" w:rsidR="00230D8C" w:rsidRPr="004D27EE" w:rsidRDefault="00230D8C" w:rsidP="00C33C04">
            <w:pPr>
              <w:suppressAutoHyphens/>
              <w:spacing w:before="60" w:after="60" w:line="240" w:lineRule="auto"/>
            </w:pPr>
            <w:r>
              <w:t xml:space="preserve">Der </w:t>
            </w:r>
            <w:r w:rsidRPr="004D27EE">
              <w:t xml:space="preserve">Termin </w:t>
            </w:r>
            <w:r>
              <w:t>wurde den Schüler</w:t>
            </w:r>
            <w:r w:rsidR="00160A7A">
              <w:t>:</w:t>
            </w:r>
            <w:r>
              <w:t xml:space="preserve">innen </w:t>
            </w:r>
            <w:r w:rsidRPr="004D27EE">
              <w:t>bekannt</w:t>
            </w:r>
            <w:r>
              <w:t xml:space="preserve"> </w:t>
            </w:r>
            <w:r w:rsidRPr="004D27EE">
              <w:t>ge</w:t>
            </w:r>
            <w:r>
              <w:t>ge</w:t>
            </w:r>
            <w:r w:rsidRPr="004D27EE">
              <w:t>ben</w:t>
            </w:r>
            <w:r>
              <w:t>.</w:t>
            </w:r>
          </w:p>
        </w:tc>
        <w:tc>
          <w:tcPr>
            <w:tcW w:w="1134" w:type="dxa"/>
          </w:tcPr>
          <w:p w14:paraId="36742B1B" w14:textId="77777777" w:rsidR="00230D8C" w:rsidRPr="00F7288E" w:rsidRDefault="00230D8C" w:rsidP="00C33C04">
            <w:pPr>
              <w:suppressAutoHyphens/>
              <w:spacing w:before="60" w:after="60" w:line="240" w:lineRule="auto"/>
            </w:pPr>
          </w:p>
        </w:tc>
      </w:tr>
      <w:tr w:rsidR="00230D8C" w:rsidRPr="00B91DA0" w14:paraId="214EBAAE" w14:textId="77777777" w:rsidTr="00BA72AE">
        <w:tc>
          <w:tcPr>
            <w:tcW w:w="8080" w:type="dxa"/>
          </w:tcPr>
          <w:p w14:paraId="091F69CE" w14:textId="4B6CA1F8" w:rsidR="00230D8C" w:rsidRPr="004D27EE" w:rsidRDefault="00230D8C" w:rsidP="00C33C04">
            <w:pPr>
              <w:suppressAutoHyphens/>
              <w:spacing w:before="60" w:after="60" w:line="240" w:lineRule="auto"/>
            </w:pPr>
            <w:r>
              <w:t xml:space="preserve">Es wurden </w:t>
            </w:r>
            <w:r w:rsidRPr="004D27EE">
              <w:t>Maßnahmen</w:t>
            </w:r>
            <w:r>
              <w:t xml:space="preserve"> ge</w:t>
            </w:r>
            <w:r w:rsidRPr="004D27EE">
              <w:t>plan</w:t>
            </w:r>
            <w:r>
              <w:t>t und umgesetzt</w:t>
            </w:r>
            <w:r w:rsidRPr="004D27EE">
              <w:t>, um die</w:t>
            </w:r>
            <w:r>
              <w:t xml:space="preserve"> Schüler</w:t>
            </w:r>
            <w:r w:rsidR="00160A7A">
              <w:t>:</w:t>
            </w:r>
            <w:r>
              <w:t xml:space="preserve">innen </w:t>
            </w:r>
            <w:r w:rsidRPr="004D27EE">
              <w:t xml:space="preserve">für den </w:t>
            </w:r>
            <w:r>
              <w:t>Schwerpunkttag Ökonomie</w:t>
            </w:r>
            <w:r w:rsidRPr="004D27EE">
              <w:t xml:space="preserve"> zu begeistern</w:t>
            </w:r>
            <w:r>
              <w:t>.</w:t>
            </w:r>
          </w:p>
        </w:tc>
        <w:tc>
          <w:tcPr>
            <w:tcW w:w="1134" w:type="dxa"/>
          </w:tcPr>
          <w:p w14:paraId="152AAD80" w14:textId="77777777" w:rsidR="00230D8C" w:rsidRPr="00F7288E" w:rsidRDefault="00230D8C" w:rsidP="00C33C04">
            <w:pPr>
              <w:suppressAutoHyphens/>
              <w:spacing w:before="60" w:after="60" w:line="240" w:lineRule="auto"/>
            </w:pPr>
          </w:p>
        </w:tc>
      </w:tr>
      <w:tr w:rsidR="00230D8C" w:rsidRPr="00B91DA0" w14:paraId="45A6F1AC" w14:textId="77777777" w:rsidTr="00BA72AE">
        <w:tc>
          <w:tcPr>
            <w:tcW w:w="8080" w:type="dxa"/>
          </w:tcPr>
          <w:p w14:paraId="645C5B02" w14:textId="248EB53B" w:rsidR="00230D8C" w:rsidRPr="004D27EE" w:rsidRDefault="00230D8C" w:rsidP="00C33C04">
            <w:pPr>
              <w:suppressAutoHyphens/>
              <w:spacing w:before="60" w:after="60" w:line="240" w:lineRule="auto"/>
            </w:pPr>
            <w:r>
              <w:t>E</w:t>
            </w:r>
            <w:r w:rsidRPr="004D27EE">
              <w:t xml:space="preserve">ventuell </w:t>
            </w:r>
            <w:r>
              <w:t xml:space="preserve">wurden </w:t>
            </w:r>
            <w:r w:rsidRPr="004D27EE">
              <w:t>Anregungen zur individuellen Vorbereitung der Kolleg</w:t>
            </w:r>
            <w:r w:rsidR="00160A7A">
              <w:t>:inn</w:t>
            </w:r>
            <w:r w:rsidRPr="004D27EE">
              <w:t>en ge</w:t>
            </w:r>
            <w:r>
              <w:t>ge</w:t>
            </w:r>
            <w:r w:rsidRPr="004D27EE">
              <w:t>ben</w:t>
            </w:r>
            <w:r>
              <w:t>.</w:t>
            </w:r>
          </w:p>
        </w:tc>
        <w:tc>
          <w:tcPr>
            <w:tcW w:w="1134" w:type="dxa"/>
          </w:tcPr>
          <w:p w14:paraId="461C459A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72E19AD2" w14:textId="77777777" w:rsidTr="00BA72AE">
        <w:trPr>
          <w:trHeight w:val="567"/>
        </w:trPr>
        <w:tc>
          <w:tcPr>
            <w:tcW w:w="9214" w:type="dxa"/>
            <w:gridSpan w:val="2"/>
            <w:shd w:val="clear" w:color="auto" w:fill="DEEAF6"/>
            <w:vAlign w:val="center"/>
          </w:tcPr>
          <w:p w14:paraId="30922D53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Durchführung</w:t>
            </w:r>
          </w:p>
        </w:tc>
      </w:tr>
      <w:tr w:rsidR="00230D8C" w:rsidRPr="00B91DA0" w14:paraId="33CA9455" w14:textId="77777777" w:rsidTr="00BA72AE">
        <w:tc>
          <w:tcPr>
            <w:tcW w:w="8080" w:type="dxa"/>
          </w:tcPr>
          <w:p w14:paraId="53FD6A0A" w14:textId="77777777" w:rsidR="00230D8C" w:rsidRPr="004D27EE" w:rsidRDefault="00230D8C" w:rsidP="00C33C04">
            <w:pPr>
              <w:suppressAutoHyphens/>
              <w:spacing w:before="60" w:after="60" w:line="240" w:lineRule="auto"/>
            </w:pPr>
            <w:r>
              <w:t>Ökonomische</w:t>
            </w:r>
            <w:r w:rsidRPr="004D27EE">
              <w:t xml:space="preserve"> Themen</w:t>
            </w:r>
            <w:r>
              <w:t xml:space="preserve"> wurden</w:t>
            </w:r>
            <w:r w:rsidRPr="004D27EE">
              <w:t xml:space="preserve"> in allen Unterrichtsstunden an diesem Tag</w:t>
            </w:r>
            <w:r>
              <w:t xml:space="preserve"> behandelt.</w:t>
            </w:r>
          </w:p>
        </w:tc>
        <w:tc>
          <w:tcPr>
            <w:tcW w:w="1134" w:type="dxa"/>
          </w:tcPr>
          <w:p w14:paraId="3BD9F64C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6D0B59BB" w14:textId="77777777" w:rsidTr="00BA72AE">
        <w:tc>
          <w:tcPr>
            <w:tcW w:w="8080" w:type="dxa"/>
          </w:tcPr>
          <w:p w14:paraId="7DA948BB" w14:textId="77777777" w:rsidR="00230D8C" w:rsidRPr="004D27EE" w:rsidRDefault="00230D8C" w:rsidP="00C33C04">
            <w:pPr>
              <w:suppressAutoHyphens/>
              <w:spacing w:before="60" w:after="60" w:line="240" w:lineRule="auto"/>
            </w:pPr>
            <w:r>
              <w:t>Die</w:t>
            </w:r>
            <w:r w:rsidRPr="004D27EE">
              <w:t xml:space="preserve"> Lernergebnisse </w:t>
            </w:r>
            <w:r>
              <w:t xml:space="preserve">wurden </w:t>
            </w:r>
            <w:r w:rsidRPr="004D27EE">
              <w:t>in präsentierbarer Form</w:t>
            </w:r>
            <w:r>
              <w:t xml:space="preserve"> festgehalten.</w:t>
            </w:r>
          </w:p>
        </w:tc>
        <w:tc>
          <w:tcPr>
            <w:tcW w:w="1134" w:type="dxa"/>
          </w:tcPr>
          <w:p w14:paraId="6258358D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1993B7F4" w14:textId="77777777" w:rsidTr="00BA72AE">
        <w:tc>
          <w:tcPr>
            <w:tcW w:w="8080" w:type="dxa"/>
          </w:tcPr>
          <w:p w14:paraId="677E5045" w14:textId="77777777" w:rsidR="00230D8C" w:rsidRPr="004D27EE" w:rsidRDefault="00230D8C" w:rsidP="00C33C04">
            <w:pPr>
              <w:suppressAutoHyphens/>
              <w:spacing w:before="60" w:after="60" w:line="240" w:lineRule="auto"/>
            </w:pPr>
            <w:r>
              <w:t>Die</w:t>
            </w:r>
            <w:r w:rsidRPr="004D27EE">
              <w:t xml:space="preserve"> Lernergebnisse </w:t>
            </w:r>
            <w:r>
              <w:t xml:space="preserve">werden </w:t>
            </w:r>
            <w:r w:rsidRPr="004D27EE">
              <w:t xml:space="preserve">über die nächsten Tage an </w:t>
            </w:r>
            <w:r>
              <w:t xml:space="preserve">einem </w:t>
            </w:r>
            <w:r w:rsidRPr="004D27EE">
              <w:t>zentrale</w:t>
            </w:r>
            <w:r>
              <w:t>n</w:t>
            </w:r>
            <w:r w:rsidRPr="004D27EE">
              <w:t xml:space="preserve"> Ort in der Schule </w:t>
            </w:r>
            <w:r>
              <w:t>ausgestellt.</w:t>
            </w:r>
          </w:p>
        </w:tc>
        <w:tc>
          <w:tcPr>
            <w:tcW w:w="1134" w:type="dxa"/>
          </w:tcPr>
          <w:p w14:paraId="73DA5249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788C2EE9" w14:textId="77777777" w:rsidTr="00BA72AE">
        <w:trPr>
          <w:trHeight w:val="567"/>
        </w:trPr>
        <w:tc>
          <w:tcPr>
            <w:tcW w:w="9214" w:type="dxa"/>
            <w:gridSpan w:val="2"/>
            <w:shd w:val="clear" w:color="auto" w:fill="DEEAF6"/>
            <w:vAlign w:val="center"/>
          </w:tcPr>
          <w:p w14:paraId="5304C1D0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Nachbereitungsphase</w:t>
            </w:r>
          </w:p>
        </w:tc>
      </w:tr>
      <w:tr w:rsidR="00230D8C" w:rsidRPr="00B91DA0" w14:paraId="017A9159" w14:textId="77777777" w:rsidTr="00BA72AE">
        <w:tc>
          <w:tcPr>
            <w:tcW w:w="8080" w:type="dxa"/>
          </w:tcPr>
          <w:p w14:paraId="34F0A57E" w14:textId="43424C3E" w:rsidR="00230D8C" w:rsidRPr="004D27EE" w:rsidRDefault="00230D8C" w:rsidP="00C33C04">
            <w:pPr>
              <w:tabs>
                <w:tab w:val="left" w:pos="426"/>
              </w:tabs>
              <w:suppressAutoHyphens/>
              <w:spacing w:before="60" w:after="60" w:line="240" w:lineRule="auto"/>
            </w:pPr>
            <w:r w:rsidRPr="004D27EE">
              <w:t xml:space="preserve">Feedback </w:t>
            </w:r>
            <w:r>
              <w:t xml:space="preserve">wurde </w:t>
            </w:r>
            <w:r w:rsidRPr="004D27EE">
              <w:t xml:space="preserve">bei </w:t>
            </w:r>
            <w:r>
              <w:t>Lehrkräften</w:t>
            </w:r>
            <w:r w:rsidRPr="004D27EE">
              <w:t xml:space="preserve"> und</w:t>
            </w:r>
            <w:r>
              <w:t xml:space="preserve"> den Schüler</w:t>
            </w:r>
            <w:r w:rsidR="00160A7A">
              <w:t>:</w:t>
            </w:r>
            <w:r>
              <w:t>innen eingeholt.</w:t>
            </w:r>
          </w:p>
        </w:tc>
        <w:tc>
          <w:tcPr>
            <w:tcW w:w="1134" w:type="dxa"/>
          </w:tcPr>
          <w:p w14:paraId="0F09AE90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122350EF" w14:textId="77777777" w:rsidTr="00BA72AE">
        <w:tc>
          <w:tcPr>
            <w:tcW w:w="8080" w:type="dxa"/>
          </w:tcPr>
          <w:p w14:paraId="5626BE4D" w14:textId="77777777" w:rsidR="00230D8C" w:rsidRPr="004D27EE" w:rsidRDefault="00230D8C" w:rsidP="00C33C04">
            <w:pPr>
              <w:tabs>
                <w:tab w:val="left" w:pos="426"/>
              </w:tabs>
              <w:suppressAutoHyphens/>
              <w:spacing w:before="60" w:after="60" w:line="240" w:lineRule="auto"/>
            </w:pPr>
            <w:r>
              <w:t xml:space="preserve">Ein </w:t>
            </w:r>
            <w:r w:rsidRPr="004D27EE">
              <w:t xml:space="preserve">Termin für den nächsten </w:t>
            </w:r>
            <w:r>
              <w:t>Schwerpunkttag Ökonomie</w:t>
            </w:r>
            <w:r w:rsidRPr="004D27EE">
              <w:t xml:space="preserve"> </w:t>
            </w:r>
            <w:r>
              <w:t>wurde abgesprochen.</w:t>
            </w:r>
          </w:p>
        </w:tc>
        <w:tc>
          <w:tcPr>
            <w:tcW w:w="1134" w:type="dxa"/>
          </w:tcPr>
          <w:p w14:paraId="275F67F1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1DB34850" w14:textId="77777777" w:rsidTr="00BA72AE">
        <w:tc>
          <w:tcPr>
            <w:tcW w:w="8080" w:type="dxa"/>
          </w:tcPr>
          <w:p w14:paraId="6FE4A621" w14:textId="77777777" w:rsidR="00230D8C" w:rsidRPr="004D27EE" w:rsidRDefault="00230D8C" w:rsidP="00C33C04">
            <w:pPr>
              <w:tabs>
                <w:tab w:val="left" w:pos="426"/>
              </w:tabs>
              <w:suppressAutoHyphens/>
              <w:spacing w:before="60" w:after="60" w:line="240" w:lineRule="auto"/>
            </w:pPr>
            <w:r>
              <w:t xml:space="preserve">Ein </w:t>
            </w:r>
            <w:r w:rsidRPr="004D27EE">
              <w:t xml:space="preserve">Termin für den nächsten </w:t>
            </w:r>
            <w:r>
              <w:t>Schwerpunkttag Ökonomie</w:t>
            </w:r>
            <w:r w:rsidRPr="004D27EE">
              <w:t xml:space="preserve"> </w:t>
            </w:r>
            <w:r>
              <w:t xml:space="preserve">wurde </w:t>
            </w:r>
            <w:r w:rsidRPr="004D27EE">
              <w:t>bekannt ge</w:t>
            </w:r>
            <w:r>
              <w:t>ge</w:t>
            </w:r>
            <w:r w:rsidRPr="004D27EE">
              <w:t xml:space="preserve">ben. </w:t>
            </w:r>
          </w:p>
        </w:tc>
        <w:tc>
          <w:tcPr>
            <w:tcW w:w="1134" w:type="dxa"/>
          </w:tcPr>
          <w:p w14:paraId="31C640DE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230D8C" w:rsidRPr="00B91DA0" w14:paraId="794A0006" w14:textId="77777777" w:rsidTr="00BA72AE">
        <w:tc>
          <w:tcPr>
            <w:tcW w:w="8080" w:type="dxa"/>
          </w:tcPr>
          <w:p w14:paraId="01E9D95E" w14:textId="25906C85" w:rsidR="00230D8C" w:rsidRPr="004D27EE" w:rsidRDefault="00230D8C" w:rsidP="00C33C04">
            <w:pPr>
              <w:tabs>
                <w:tab w:val="left" w:pos="426"/>
              </w:tabs>
              <w:suppressAutoHyphens/>
              <w:spacing w:before="60" w:after="60" w:line="240" w:lineRule="auto"/>
            </w:pPr>
            <w:r>
              <w:t>Eine</w:t>
            </w:r>
            <w:r w:rsidRPr="004D27EE">
              <w:t xml:space="preserve"> Prozessbeschreibung</w:t>
            </w:r>
            <w:r>
              <w:t xml:space="preserve"> des Schwerpunkttags Ökonomie wurde erstellt bzw. ergänzt.</w:t>
            </w:r>
          </w:p>
        </w:tc>
        <w:tc>
          <w:tcPr>
            <w:tcW w:w="1134" w:type="dxa"/>
          </w:tcPr>
          <w:p w14:paraId="03449663" w14:textId="77777777" w:rsidR="00230D8C" w:rsidRPr="00F7288E" w:rsidRDefault="00230D8C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</w:tbl>
    <w:p w14:paraId="58F928DC" w14:textId="77777777" w:rsidR="00230D8C" w:rsidRPr="00BA72AE" w:rsidRDefault="00230D8C" w:rsidP="00BA72AE"/>
    <w:p w14:paraId="52C4BBD9" w14:textId="26EFCF87" w:rsidR="00CA6CD1" w:rsidRPr="00BA72AE" w:rsidRDefault="00A85CFD" w:rsidP="00BA72AE">
      <w:r w:rsidRPr="00BA72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44E1BDA6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5868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455D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46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0qGw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"/>
            </w:pict>
          </mc:Fallback>
        </mc:AlternateContent>
      </w:r>
    </w:p>
    <w:sectPr w:rsidR="00CA6CD1" w:rsidRPr="00BA72AE" w:rsidSect="00AA112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32B1" w14:textId="77777777" w:rsidR="00AA1125" w:rsidRDefault="00AA1125">
      <w:r>
        <w:separator/>
      </w:r>
    </w:p>
  </w:endnote>
  <w:endnote w:type="continuationSeparator" w:id="0">
    <w:p w14:paraId="43C5C59C" w14:textId="77777777" w:rsidR="00AA1125" w:rsidRDefault="00AA1125">
      <w:r>
        <w:continuationSeparator/>
      </w:r>
    </w:p>
  </w:endnote>
  <w:endnote w:type="continuationNotice" w:id="1">
    <w:p w14:paraId="0C282C0F" w14:textId="77777777" w:rsidR="00AA1125" w:rsidRDefault="00AA11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A635" w14:textId="77777777" w:rsidR="00AA1125" w:rsidRDefault="00AA1125">
      <w:r>
        <w:separator/>
      </w:r>
    </w:p>
  </w:footnote>
  <w:footnote w:type="continuationSeparator" w:id="0">
    <w:p w14:paraId="434FA9EC" w14:textId="77777777" w:rsidR="00AA1125" w:rsidRDefault="00AA1125">
      <w:r>
        <w:continuationSeparator/>
      </w:r>
    </w:p>
  </w:footnote>
  <w:footnote w:type="continuationNotice" w:id="1">
    <w:p w14:paraId="65077ABA" w14:textId="77777777" w:rsidR="00AA1125" w:rsidRDefault="00AA11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5E629D5C" w:rsidR="007A5192" w:rsidRPr="005D73C3" w:rsidRDefault="007A5192" w:rsidP="0037218F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37218F">
      <w:t xml:space="preserve">3 Betriebserkundung – Leitfragen für Schülerinnen und Schüler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230D8C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37218F">
      <w:rPr>
        <w:noProof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6C359191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5E1E48A2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3A1A89DD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160A7A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0DF5BA79" w:rsidR="00AB6AEC" w:rsidRPr="00E36BA8" w:rsidRDefault="00230D8C" w:rsidP="00230D8C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60"/>
                            </w:rPr>
                          </w:pPr>
                          <w:r w:rsidRPr="00BA72AE">
                            <w:rPr>
                              <w:color w:val="F57B01"/>
                              <w:szCs w:val="60"/>
                            </w:rPr>
                            <w:t>Schwerpunkttag Ökonomie</w:t>
                          </w:r>
                          <w:r w:rsidR="008838E7">
                            <w:rPr>
                              <w:color w:val="F57B01"/>
                              <w:szCs w:val="60"/>
                            </w:rPr>
                            <w:t xml:space="preserve"> </w:t>
                          </w:r>
                          <w:r w:rsidR="00E36BA8">
                            <w:rPr>
                              <w:color w:val="F57B01"/>
                              <w:szCs w:val="60"/>
                            </w:rPr>
                            <w:t>–</w:t>
                          </w:r>
                          <w:r w:rsidR="00DB4188" w:rsidRPr="00BA72AE">
                            <w:rPr>
                              <w:color w:val="F57B01"/>
                              <w:szCs w:val="60"/>
                            </w:rPr>
                            <w:t xml:space="preserve"> 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br/>
                          </w:r>
                          <w:r>
                            <w:rPr>
                              <w:color w:val="F57B01"/>
                              <w:sz w:val="32"/>
                              <w:szCs w:val="60"/>
                            </w:rPr>
                            <w:t>Lehrkräftecheckliste</w:t>
                          </w:r>
                        </w:p>
                        <w:p w14:paraId="52C4BBEE" w14:textId="412D1B87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230D8C"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3A1A89DD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160A7A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0DF5BA79" w:rsidR="00AB6AEC" w:rsidRPr="00E36BA8" w:rsidRDefault="00230D8C" w:rsidP="00230D8C">
                    <w:pPr>
                      <w:pStyle w:val="Projektnotiz"/>
                      <w:jc w:val="left"/>
                      <w:rPr>
                        <w:color w:val="F57B01"/>
                        <w:szCs w:val="60"/>
                      </w:rPr>
                    </w:pPr>
                    <w:r w:rsidRPr="00BA72AE">
                      <w:rPr>
                        <w:color w:val="F57B01"/>
                        <w:szCs w:val="60"/>
                      </w:rPr>
                      <w:t>Schwerpunkttag Ökonomie</w:t>
                    </w:r>
                    <w:r w:rsidR="008838E7">
                      <w:rPr>
                        <w:color w:val="F57B01"/>
                        <w:szCs w:val="60"/>
                      </w:rPr>
                      <w:t xml:space="preserve"> </w:t>
                    </w:r>
                    <w:r w:rsidR="00E36BA8">
                      <w:rPr>
                        <w:color w:val="F57B01"/>
                        <w:szCs w:val="60"/>
                      </w:rPr>
                      <w:t>–</w:t>
                    </w:r>
                    <w:r w:rsidR="00DB4188" w:rsidRPr="00BA72AE">
                      <w:rPr>
                        <w:color w:val="F57B01"/>
                        <w:szCs w:val="60"/>
                      </w:rPr>
                      <w:t xml:space="preserve"> 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br/>
                    </w:r>
                    <w:r>
                      <w:rPr>
                        <w:color w:val="F57B01"/>
                        <w:sz w:val="32"/>
                        <w:szCs w:val="60"/>
                      </w:rPr>
                      <w:t>Lehrkräftecheckliste</w:t>
                    </w:r>
                  </w:p>
                  <w:p w14:paraId="52C4BBEE" w14:textId="412D1B87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230D8C"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2109196">
    <w:abstractNumId w:val="7"/>
  </w:num>
  <w:num w:numId="2" w16cid:durableId="254673349">
    <w:abstractNumId w:val="4"/>
  </w:num>
  <w:num w:numId="3" w16cid:durableId="1606227242">
    <w:abstractNumId w:val="0"/>
  </w:num>
  <w:num w:numId="4" w16cid:durableId="1676567046">
    <w:abstractNumId w:val="8"/>
  </w:num>
  <w:num w:numId="5" w16cid:durableId="915630830">
    <w:abstractNumId w:val="5"/>
  </w:num>
  <w:num w:numId="6" w16cid:durableId="159807784">
    <w:abstractNumId w:val="2"/>
  </w:num>
  <w:num w:numId="7" w16cid:durableId="837623003">
    <w:abstractNumId w:val="1"/>
  </w:num>
  <w:num w:numId="8" w16cid:durableId="928730764">
    <w:abstractNumId w:val="6"/>
  </w:num>
  <w:num w:numId="9" w16cid:durableId="20178028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254F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0A7A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0D8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4B13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4134"/>
    <w:rsid w:val="00381EBC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1AEE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BBC"/>
    <w:rsid w:val="005C4CF6"/>
    <w:rsid w:val="005C72F8"/>
    <w:rsid w:val="005D306A"/>
    <w:rsid w:val="005D73C3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3F94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8E7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125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1677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A72A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412C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778D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6A5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36BA8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6E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CDB3A-73F1-4E49-914C-507D023A1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6D134-6019-4A52-A729-B7FF32F96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4</cp:revision>
  <cp:lastPrinted>2023-12-14T11:54:00Z</cp:lastPrinted>
  <dcterms:created xsi:type="dcterms:W3CDTF">2023-12-14T11:54:00Z</dcterms:created>
  <dcterms:modified xsi:type="dcterms:W3CDTF">2024-04-09T10:59:00Z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